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124D1" w:rsidRDefault="006B6556" w:rsidP="009124D1">
      <w:pPr>
        <w:jc w:val="center"/>
        <w:rPr>
          <w:b/>
          <w:sz w:val="32"/>
          <w:szCs w:val="32"/>
        </w:rPr>
      </w:pPr>
      <w:r w:rsidRPr="00906514">
        <w:rPr>
          <w:noProof/>
        </w:rPr>
        <w:object w:dxaOrig="9360" w:dyaOrig="127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alt="" style="width:468pt;height:636.75pt;mso-width-percent:0;mso-height-percent:0;mso-width-percent:0;mso-height-percent:0" o:ole="">
            <v:imagedata r:id="rId7" o:title=""/>
          </v:shape>
          <o:OLEObject Type="Embed" ProgID="Word.Document.12" ShapeID="_x0000_i1027" DrawAspect="Content" ObjectID="_1642587991" r:id="rId8">
            <o:FieldCodes>\s</o:FieldCodes>
          </o:OLEObject>
        </w:object>
      </w:r>
    </w:p>
    <w:p w:rsidR="009124D1" w:rsidRPr="00A60C0E" w:rsidRDefault="00A60C0E" w:rsidP="00A653FD">
      <w:pPr>
        <w:jc w:val="center"/>
        <w:rPr>
          <w:sz w:val="16"/>
          <w:szCs w:val="16"/>
        </w:rPr>
      </w:pPr>
      <w:r w:rsidRPr="00A60C0E">
        <w:rPr>
          <w:sz w:val="16"/>
          <w:szCs w:val="16"/>
        </w:rPr>
        <w:t>Printed on October 15, 2018</w:t>
      </w:r>
      <w:r w:rsidR="00A653FD">
        <w:rPr>
          <w:sz w:val="16"/>
          <w:szCs w:val="16"/>
        </w:rPr>
        <w:t xml:space="preserve"> • </w:t>
      </w:r>
      <w:r w:rsidRPr="00A60C0E">
        <w:rPr>
          <w:sz w:val="16"/>
          <w:szCs w:val="16"/>
        </w:rPr>
        <w:t>Nokesville, Virginia</w:t>
      </w:r>
    </w:p>
    <w:p w:rsidR="00A60C0E" w:rsidRDefault="00A60C0E" w:rsidP="00A60C0E">
      <w:pPr>
        <w:jc w:val="center"/>
        <w:rPr>
          <w:sz w:val="28"/>
          <w:szCs w:val="28"/>
        </w:rPr>
      </w:pPr>
      <w:r>
        <w:rPr>
          <w:b/>
          <w:sz w:val="32"/>
          <w:szCs w:val="32"/>
        </w:rPr>
        <w:lastRenderedPageBreak/>
        <w:t>Acknowledgments</w:t>
      </w:r>
      <w:r>
        <w:rPr>
          <w:sz w:val="28"/>
          <w:szCs w:val="28"/>
        </w:rPr>
        <w:t xml:space="preserve"> </w:t>
      </w:r>
    </w:p>
    <w:p w:rsidR="009124D1" w:rsidRDefault="009124D1" w:rsidP="00A60C0E">
      <w:pPr>
        <w:spacing w:after="200" w:line="276" w:lineRule="auto"/>
        <w:jc w:val="center"/>
        <w:rPr>
          <w:noProof/>
          <w:sz w:val="24"/>
          <w:szCs w:val="24"/>
        </w:rPr>
      </w:pPr>
    </w:p>
    <w:p w:rsidR="009124D1" w:rsidRDefault="009124D1" w:rsidP="009124D1">
      <w:pPr>
        <w:spacing w:after="200" w:line="276" w:lineRule="auto"/>
        <w:rPr>
          <w:noProof/>
          <w:sz w:val="24"/>
          <w:szCs w:val="24"/>
        </w:rPr>
      </w:pPr>
      <w:r>
        <w:rPr>
          <w:noProof/>
          <w:sz w:val="24"/>
          <w:szCs w:val="24"/>
        </w:rPr>
        <w:t>Many volunteers, tradesman, and businesses have been helpful and kind.  The persons most responsible for getting the Mini-Museum planned and built were Carol Miller (Architect), Greg Miller (footers, foundation and initial framing), Jeff Woodward (finished framing and roof), Lory Payne (recommended low cost shingle installer and brick provider), and Morris Payne (no relation to Lory), Bricklayer (obtained donated mortar and sand, plus cut a third of his salary toward the brick work).</w:t>
      </w:r>
      <w:r w:rsidR="00A60C0E">
        <w:rPr>
          <w:noProof/>
          <w:sz w:val="24"/>
          <w:szCs w:val="24"/>
        </w:rPr>
        <w:t xml:space="preserve">  The KC Electrical Company, Inc. installed the electric service at minimum cost for labor and materials.</w:t>
      </w:r>
      <w:r>
        <w:rPr>
          <w:noProof/>
          <w:sz w:val="24"/>
          <w:szCs w:val="24"/>
        </w:rPr>
        <w:t xml:space="preserve">  During the week and</w:t>
      </w:r>
      <w:r>
        <w:rPr>
          <w:snapToGrid w:val="0"/>
          <w:sz w:val="24"/>
          <w:szCs w:val="24"/>
        </w:rPr>
        <w:t xml:space="preserve"> weekends year round, they built various segments of the Mini-Museum. </w:t>
      </w:r>
    </w:p>
    <w:p w:rsidR="009124D1" w:rsidRDefault="009124D1" w:rsidP="009124D1">
      <w:pPr>
        <w:tabs>
          <w:tab w:val="left" w:pos="360"/>
        </w:tabs>
        <w:rPr>
          <w:rFonts w:ascii="Calibri" w:hAnsi="Calibri" w:cs="Calibri"/>
        </w:rPr>
      </w:pPr>
      <w:r>
        <w:rPr>
          <w:noProof/>
          <w:sz w:val="24"/>
          <w:szCs w:val="24"/>
        </w:rPr>
        <w:t xml:space="preserve">Other key volunteers included: </w:t>
      </w:r>
      <w:r>
        <w:rPr>
          <w:rFonts w:cs="Georgia"/>
          <w:color w:val="000000"/>
          <w:sz w:val="24"/>
          <w:szCs w:val="24"/>
        </w:rPr>
        <w:t xml:space="preserve">the William Gulick Family, Michael Wade, Ray and Mary Root, William and Jackie Patton, John Toler, Karl Hertag, Becky Garber, </w:t>
      </w:r>
      <w:r>
        <w:rPr>
          <w:sz w:val="24"/>
          <w:szCs w:val="24"/>
        </w:rPr>
        <w:t>Dr. Carl Lounsbury, Director of The Williamsburg Foundation's Architectural Department, Katherine Brown (the Germanna Foundation), Donald Thorpe, the Southern Fauquier Historical Society,  Juanita Jones,</w:t>
      </w:r>
    </w:p>
    <w:p w:rsidR="009124D1" w:rsidRDefault="009124D1" w:rsidP="009124D1">
      <w:pPr>
        <w:spacing w:after="200" w:line="276" w:lineRule="auto"/>
        <w:rPr>
          <w:sz w:val="24"/>
          <w:szCs w:val="24"/>
        </w:rPr>
      </w:pPr>
      <w:r>
        <w:rPr>
          <w:sz w:val="24"/>
          <w:szCs w:val="24"/>
        </w:rPr>
        <w:t xml:space="preserve">The Huguenot Society of Georgia, Gail Fleischaker, Janet </w:t>
      </w:r>
      <w:proofErr w:type="spellStart"/>
      <w:r>
        <w:rPr>
          <w:sz w:val="24"/>
          <w:szCs w:val="24"/>
        </w:rPr>
        <w:t>Pastrick</w:t>
      </w:r>
      <w:proofErr w:type="spellEnd"/>
      <w:r>
        <w:rPr>
          <w:sz w:val="24"/>
          <w:szCs w:val="24"/>
        </w:rPr>
        <w:t xml:space="preserve">, Butler &amp; Eicher, Jimmie Eustace, and Dennis </w:t>
      </w:r>
      <w:proofErr w:type="spellStart"/>
      <w:r>
        <w:rPr>
          <w:sz w:val="24"/>
          <w:szCs w:val="24"/>
        </w:rPr>
        <w:t>Loba</w:t>
      </w:r>
      <w:proofErr w:type="spellEnd"/>
      <w:r>
        <w:rPr>
          <w:sz w:val="24"/>
          <w:szCs w:val="24"/>
        </w:rPr>
        <w:t xml:space="preserve">. </w:t>
      </w:r>
    </w:p>
    <w:p w:rsidR="009124D1" w:rsidRDefault="009124D1" w:rsidP="009124D1">
      <w:pPr>
        <w:spacing w:after="200" w:line="276" w:lineRule="auto"/>
        <w:rPr>
          <w:noProof/>
          <w:sz w:val="24"/>
          <w:szCs w:val="24"/>
        </w:rPr>
      </w:pPr>
      <w:r>
        <w:rPr>
          <w:noProof/>
          <w:sz w:val="24"/>
          <w:szCs w:val="24"/>
        </w:rPr>
        <w:t>Norman Williams assisted me on many weekends photographing our four years of site preparation, the construction effort, and the Museum wall and exhibit displays.  It is his photography that is used in this report to better inform the reader of the actual journey of building the Museum</w:t>
      </w:r>
      <w:r w:rsidR="00906514">
        <w:rPr>
          <w:noProof/>
          <w:sz w:val="24"/>
          <w:szCs w:val="24"/>
        </w:rPr>
        <w:t xml:space="preserve"> and displaying exhibits</w:t>
      </w:r>
      <w:r>
        <w:rPr>
          <w:noProof/>
          <w:sz w:val="24"/>
          <w:szCs w:val="24"/>
        </w:rPr>
        <w:t xml:space="preserve">.  </w:t>
      </w:r>
    </w:p>
    <w:p w:rsidR="009124D1" w:rsidRDefault="009124D1" w:rsidP="009124D1">
      <w:pPr>
        <w:tabs>
          <w:tab w:val="right" w:pos="9360"/>
        </w:tabs>
        <w:autoSpaceDE w:val="0"/>
        <w:autoSpaceDN w:val="0"/>
        <w:ind w:right="1440"/>
        <w:rPr>
          <w:sz w:val="24"/>
          <w:szCs w:val="24"/>
        </w:rPr>
      </w:pPr>
      <w:r>
        <w:rPr>
          <w:noProof/>
          <w:sz w:val="24"/>
          <w:szCs w:val="24"/>
        </w:rPr>
        <w:t>Sarah Gulick prepared and donated the Archaelogical Wall Exhibits, Artifact Display Case arrangements, and produced a DVD Documentary on our efforts up to 2007.  Church</w:t>
      </w:r>
      <w:r>
        <w:rPr>
          <w:sz w:val="24"/>
          <w:szCs w:val="24"/>
        </w:rPr>
        <w:t xml:space="preserve"> Administrator, Karen </w:t>
      </w:r>
      <w:proofErr w:type="spellStart"/>
      <w:r>
        <w:rPr>
          <w:sz w:val="24"/>
          <w:szCs w:val="24"/>
        </w:rPr>
        <w:t>Pickrell</w:t>
      </w:r>
      <w:proofErr w:type="spellEnd"/>
      <w:r>
        <w:rPr>
          <w:sz w:val="24"/>
          <w:szCs w:val="24"/>
        </w:rPr>
        <w:t>, provided critical administrative support during the entire ongoing effort.</w:t>
      </w:r>
    </w:p>
    <w:p w:rsidR="009124D1" w:rsidRDefault="009124D1" w:rsidP="009124D1">
      <w:pPr>
        <w:spacing w:after="200" w:line="276" w:lineRule="auto"/>
        <w:rPr>
          <w:noProof/>
          <w:sz w:val="24"/>
          <w:szCs w:val="24"/>
        </w:rPr>
      </w:pPr>
    </w:p>
    <w:p w:rsidR="009124D1" w:rsidRDefault="009124D1" w:rsidP="009124D1">
      <w:pPr>
        <w:spacing w:after="200" w:line="276" w:lineRule="auto"/>
        <w:rPr>
          <w:sz w:val="24"/>
          <w:szCs w:val="24"/>
        </w:rPr>
      </w:pPr>
      <w:r>
        <w:rPr>
          <w:rFonts w:cs="Georgia"/>
          <w:color w:val="000000"/>
          <w:sz w:val="24"/>
          <w:szCs w:val="24"/>
        </w:rPr>
        <w:t xml:space="preserve">I want to sincerely thank the Fauquier County Board of Supervisors who provided grants during 2008-2010 during critical phases of Museum construction.  I also want to thank everyone who contributed funds, materials and services, and all those who came out to support </w:t>
      </w:r>
      <w:r>
        <w:rPr>
          <w:noProof/>
          <w:sz w:val="24"/>
          <w:szCs w:val="24"/>
        </w:rPr>
        <w:t>the construction and establishment of the Mini-Museum, I am most grateful.</w:t>
      </w:r>
    </w:p>
    <w:p w:rsidR="009124D1" w:rsidRDefault="009124D1" w:rsidP="009124D1">
      <w:pPr>
        <w:spacing w:after="200" w:line="276" w:lineRule="auto"/>
        <w:rPr>
          <w:sz w:val="24"/>
          <w:szCs w:val="24"/>
        </w:rPr>
      </w:pPr>
    </w:p>
    <w:p w:rsidR="009124D1" w:rsidRDefault="009124D1" w:rsidP="009124D1">
      <w:pPr>
        <w:spacing w:after="200" w:line="276" w:lineRule="auto"/>
        <w:rPr>
          <w:sz w:val="24"/>
          <w:szCs w:val="24"/>
        </w:rPr>
      </w:pPr>
    </w:p>
    <w:p w:rsidR="009124D1" w:rsidRDefault="009124D1" w:rsidP="009124D1">
      <w:pPr>
        <w:spacing w:after="200" w:line="276" w:lineRule="auto"/>
        <w:rPr>
          <w:sz w:val="24"/>
          <w:szCs w:val="24"/>
        </w:rPr>
      </w:pPr>
    </w:p>
    <w:p w:rsidR="009124D1" w:rsidRDefault="009124D1" w:rsidP="009124D1">
      <w:pPr>
        <w:spacing w:after="200" w:line="276" w:lineRule="auto"/>
        <w:rPr>
          <w:sz w:val="24"/>
          <w:szCs w:val="24"/>
        </w:rPr>
      </w:pPr>
    </w:p>
    <w:p w:rsidR="009124D1" w:rsidRDefault="009124D1" w:rsidP="009124D1">
      <w:pPr>
        <w:spacing w:after="200" w:line="276" w:lineRule="auto"/>
        <w:rPr>
          <w:sz w:val="24"/>
          <w:szCs w:val="24"/>
        </w:rPr>
      </w:pPr>
    </w:p>
    <w:p w:rsidR="009124D1" w:rsidRDefault="009124D1" w:rsidP="009124D1">
      <w:pPr>
        <w:spacing w:after="200" w:line="276" w:lineRule="auto"/>
        <w:rPr>
          <w:sz w:val="24"/>
          <w:szCs w:val="24"/>
        </w:rPr>
      </w:pPr>
    </w:p>
    <w:p w:rsidR="009124D1" w:rsidRDefault="009124D1" w:rsidP="009124D1">
      <w:pPr>
        <w:spacing w:after="200" w:line="276" w:lineRule="auto"/>
        <w:rPr>
          <w:sz w:val="24"/>
          <w:szCs w:val="24"/>
        </w:rPr>
      </w:pPr>
    </w:p>
    <w:p w:rsidR="009124D1" w:rsidRDefault="009124D1" w:rsidP="009124D1">
      <w:pPr>
        <w:ind w:firstLine="720"/>
        <w:jc w:val="center"/>
        <w:rPr>
          <w:b/>
          <w:sz w:val="28"/>
          <w:szCs w:val="28"/>
        </w:rPr>
      </w:pPr>
      <w:r>
        <w:rPr>
          <w:b/>
          <w:sz w:val="28"/>
          <w:szCs w:val="28"/>
        </w:rPr>
        <w:t>Foreword</w:t>
      </w:r>
    </w:p>
    <w:p w:rsidR="009124D1" w:rsidRDefault="009124D1" w:rsidP="009124D1">
      <w:pPr>
        <w:ind w:firstLine="720"/>
        <w:jc w:val="center"/>
        <w:rPr>
          <w:b/>
          <w:sz w:val="28"/>
          <w:szCs w:val="28"/>
        </w:rPr>
      </w:pPr>
    </w:p>
    <w:p w:rsidR="009124D1" w:rsidRDefault="009124D1" w:rsidP="009124D1">
      <w:pPr>
        <w:ind w:left="720"/>
        <w:rPr>
          <w:sz w:val="24"/>
          <w:szCs w:val="24"/>
        </w:rPr>
      </w:pPr>
      <w:r>
        <w:rPr>
          <w:sz w:val="24"/>
          <w:szCs w:val="24"/>
        </w:rPr>
        <w:t>It needs to be pointed out at the beginning of this report that during one of Dr. Carl Lounsbury, Director of The Williamsburg Foundation's Architectural Department visits to the Elk Run Anglican Church Site, he stated that when we completed our archaeological work, we should preserve a significant corner of the foundation for future viewing by building an Archaeological Shelter over it to preserve this foundation segment.</w:t>
      </w:r>
    </w:p>
    <w:p w:rsidR="009124D1" w:rsidRDefault="009124D1" w:rsidP="009124D1">
      <w:pPr>
        <w:ind w:left="720"/>
        <w:rPr>
          <w:sz w:val="24"/>
          <w:szCs w:val="24"/>
        </w:rPr>
      </w:pPr>
    </w:p>
    <w:p w:rsidR="009124D1" w:rsidRDefault="009124D1" w:rsidP="009124D1">
      <w:pPr>
        <w:ind w:left="720"/>
        <w:rPr>
          <w:sz w:val="24"/>
          <w:szCs w:val="24"/>
        </w:rPr>
      </w:pPr>
      <w:r>
        <w:rPr>
          <w:sz w:val="24"/>
          <w:szCs w:val="24"/>
        </w:rPr>
        <w:t>One weekend after we completed the Shelter foundation and were putting up some of the wall framing, a Fauquier County Building Inspector stopped by to inquire what we were doing.  When we indicated that visitors would be welcome to view our foundation artifact, he stated that this building was a Mini-Museum, and we were required to submit a commercial set of building plans.  The building of the Mini-Museum was delayed six months while the necessary commercial plans, zoning variances and permits were obtained.  The Fauquier County Community Development Department was very helpful in guiding us through this maze of requirements.</w:t>
      </w:r>
    </w:p>
    <w:p w:rsidR="009124D1" w:rsidRDefault="009124D1" w:rsidP="009124D1">
      <w:pPr>
        <w:ind w:firstLine="720"/>
        <w:jc w:val="center"/>
        <w:rPr>
          <w:b/>
          <w:sz w:val="28"/>
          <w:szCs w:val="28"/>
        </w:rPr>
      </w:pPr>
    </w:p>
    <w:p w:rsidR="009124D1" w:rsidRDefault="009124D1" w:rsidP="009124D1">
      <w:pPr>
        <w:spacing w:after="200" w:line="276" w:lineRule="auto"/>
        <w:ind w:left="720"/>
        <w:rPr>
          <w:rFonts w:eastAsia="Calibri"/>
          <w:sz w:val="24"/>
          <w:szCs w:val="24"/>
        </w:rPr>
      </w:pPr>
      <w:r>
        <w:rPr>
          <w:sz w:val="24"/>
          <w:szCs w:val="24"/>
        </w:rPr>
        <w:t>The purpose of this Report is to document the five years of the all-Volunteer Mini-Museum construction effort, and the follow-on historical research effort</w:t>
      </w:r>
      <w:r w:rsidR="00B40969">
        <w:rPr>
          <w:sz w:val="24"/>
          <w:szCs w:val="24"/>
        </w:rPr>
        <w:t xml:space="preserve"> and exhibits</w:t>
      </w:r>
      <w:r>
        <w:rPr>
          <w:sz w:val="24"/>
          <w:szCs w:val="24"/>
        </w:rPr>
        <w:t xml:space="preserve"> that captures the key aspects of the original inhabitants, the settlers, the Elk Run Anglican Church in Virginia, and other historical aspects of the greater Elk Run area. </w:t>
      </w:r>
    </w:p>
    <w:p w:rsidR="009124D1" w:rsidRDefault="009124D1" w:rsidP="009124D1">
      <w:pPr>
        <w:jc w:val="center"/>
      </w:pPr>
    </w:p>
    <w:p w:rsidR="009124D1" w:rsidRDefault="009124D1" w:rsidP="009124D1">
      <w:pPr>
        <w:jc w:val="center"/>
      </w:pPr>
    </w:p>
    <w:p w:rsidR="009124D1" w:rsidRDefault="009124D1" w:rsidP="009124D1">
      <w:pPr>
        <w:jc w:val="center"/>
      </w:pPr>
    </w:p>
    <w:p w:rsidR="009124D1" w:rsidRDefault="009124D1" w:rsidP="009124D1">
      <w:pPr>
        <w:jc w:val="center"/>
      </w:pPr>
    </w:p>
    <w:p w:rsidR="009124D1" w:rsidRDefault="009124D1" w:rsidP="009124D1">
      <w:pPr>
        <w:jc w:val="center"/>
      </w:pPr>
    </w:p>
    <w:p w:rsidR="009124D1" w:rsidRDefault="009124D1" w:rsidP="009124D1">
      <w:pPr>
        <w:jc w:val="center"/>
      </w:pPr>
    </w:p>
    <w:p w:rsidR="009124D1" w:rsidRDefault="009124D1" w:rsidP="009124D1">
      <w:pPr>
        <w:jc w:val="center"/>
      </w:pPr>
    </w:p>
    <w:p w:rsidR="009124D1" w:rsidRDefault="009124D1" w:rsidP="009124D1">
      <w:pPr>
        <w:jc w:val="center"/>
      </w:pPr>
    </w:p>
    <w:p w:rsidR="009124D1" w:rsidRDefault="009124D1" w:rsidP="009124D1">
      <w:pPr>
        <w:jc w:val="center"/>
      </w:pPr>
    </w:p>
    <w:p w:rsidR="009124D1" w:rsidRDefault="009124D1" w:rsidP="009124D1">
      <w:pPr>
        <w:jc w:val="center"/>
      </w:pPr>
    </w:p>
    <w:p w:rsidR="009124D1" w:rsidRDefault="009124D1" w:rsidP="009124D1">
      <w:pPr>
        <w:jc w:val="center"/>
      </w:pPr>
    </w:p>
    <w:p w:rsidR="009124D1" w:rsidRDefault="009124D1" w:rsidP="009124D1">
      <w:pPr>
        <w:jc w:val="center"/>
      </w:pPr>
    </w:p>
    <w:p w:rsidR="009124D1" w:rsidRDefault="009124D1" w:rsidP="009124D1">
      <w:pPr>
        <w:jc w:val="center"/>
      </w:pPr>
    </w:p>
    <w:p w:rsidR="009124D1" w:rsidRDefault="009124D1" w:rsidP="009124D1">
      <w:pPr>
        <w:jc w:val="center"/>
      </w:pPr>
    </w:p>
    <w:p w:rsidR="009124D1" w:rsidRDefault="009124D1" w:rsidP="009124D1">
      <w:pPr>
        <w:jc w:val="center"/>
      </w:pPr>
    </w:p>
    <w:p w:rsidR="009124D1" w:rsidRDefault="009124D1" w:rsidP="009124D1">
      <w:pPr>
        <w:jc w:val="center"/>
      </w:pPr>
    </w:p>
    <w:p w:rsidR="009124D1" w:rsidRDefault="009124D1" w:rsidP="009124D1">
      <w:pPr>
        <w:jc w:val="center"/>
      </w:pPr>
    </w:p>
    <w:p w:rsidR="009124D1" w:rsidRDefault="009124D1" w:rsidP="009124D1">
      <w:pPr>
        <w:jc w:val="center"/>
      </w:pPr>
    </w:p>
    <w:p w:rsidR="009124D1" w:rsidRDefault="009124D1" w:rsidP="009124D1">
      <w:pPr>
        <w:jc w:val="center"/>
      </w:pPr>
    </w:p>
    <w:p w:rsidR="009124D1" w:rsidRDefault="009124D1" w:rsidP="009124D1">
      <w:pPr>
        <w:spacing w:after="200" w:line="276" w:lineRule="auto"/>
        <w:jc w:val="center"/>
        <w:rPr>
          <w:b/>
          <w:sz w:val="24"/>
          <w:szCs w:val="24"/>
        </w:rPr>
      </w:pPr>
    </w:p>
    <w:p w:rsidR="009124D1" w:rsidRDefault="009124D1" w:rsidP="009124D1">
      <w:pPr>
        <w:spacing w:after="200" w:line="276" w:lineRule="auto"/>
        <w:jc w:val="center"/>
        <w:rPr>
          <w:b/>
          <w:sz w:val="24"/>
          <w:szCs w:val="24"/>
        </w:rPr>
      </w:pPr>
    </w:p>
    <w:p w:rsidR="009124D1" w:rsidRDefault="009124D1" w:rsidP="009124D1">
      <w:pPr>
        <w:spacing w:after="200" w:line="276" w:lineRule="auto"/>
        <w:jc w:val="center"/>
        <w:rPr>
          <w:b/>
          <w:sz w:val="24"/>
          <w:szCs w:val="24"/>
        </w:rPr>
      </w:pPr>
    </w:p>
    <w:p w:rsidR="009124D1" w:rsidRDefault="009124D1" w:rsidP="009124D1">
      <w:pPr>
        <w:spacing w:after="200" w:line="276" w:lineRule="auto"/>
        <w:jc w:val="center"/>
        <w:rPr>
          <w:b/>
          <w:sz w:val="24"/>
          <w:szCs w:val="24"/>
        </w:rPr>
      </w:pPr>
      <w:r>
        <w:rPr>
          <w:b/>
          <w:sz w:val="24"/>
          <w:szCs w:val="24"/>
        </w:rPr>
        <w:t>Table of Contents</w:t>
      </w:r>
    </w:p>
    <w:p w:rsidR="009124D1" w:rsidRDefault="009124D1" w:rsidP="009124D1">
      <w:pPr>
        <w:pStyle w:val="ListParagraph"/>
        <w:numPr>
          <w:ilvl w:val="0"/>
          <w:numId w:val="1"/>
        </w:numPr>
        <w:spacing w:after="200" w:line="276" w:lineRule="auto"/>
        <w:rPr>
          <w:b/>
          <w:sz w:val="24"/>
          <w:szCs w:val="24"/>
        </w:rPr>
      </w:pPr>
      <w:r>
        <w:rPr>
          <w:rFonts w:eastAsia="Calibri"/>
          <w:b/>
          <w:sz w:val="24"/>
          <w:szCs w:val="24"/>
        </w:rPr>
        <w:t>The Beginning</w:t>
      </w:r>
    </w:p>
    <w:p w:rsidR="009124D1" w:rsidRDefault="009124D1" w:rsidP="009124D1">
      <w:pPr>
        <w:pStyle w:val="ListParagraph"/>
        <w:spacing w:after="200" w:line="276" w:lineRule="auto"/>
        <w:rPr>
          <w:b/>
          <w:sz w:val="24"/>
          <w:szCs w:val="24"/>
        </w:rPr>
      </w:pPr>
    </w:p>
    <w:p w:rsidR="009124D1" w:rsidRDefault="009124D1" w:rsidP="009124D1">
      <w:pPr>
        <w:pStyle w:val="ListParagraph"/>
        <w:numPr>
          <w:ilvl w:val="0"/>
          <w:numId w:val="1"/>
        </w:numPr>
        <w:autoSpaceDE w:val="0"/>
        <w:autoSpaceDN w:val="0"/>
        <w:adjustRightInd w:val="0"/>
        <w:spacing w:line="241" w:lineRule="atLeast"/>
        <w:rPr>
          <w:rFonts w:eastAsia="Calibri"/>
          <w:b/>
          <w:sz w:val="24"/>
          <w:szCs w:val="24"/>
        </w:rPr>
      </w:pPr>
      <w:r>
        <w:rPr>
          <w:rFonts w:eastAsia="Calibri"/>
          <w:b/>
          <w:sz w:val="24"/>
          <w:szCs w:val="24"/>
        </w:rPr>
        <w:t>Volunteers</w:t>
      </w:r>
    </w:p>
    <w:p w:rsidR="009124D1" w:rsidRDefault="009124D1" w:rsidP="009124D1">
      <w:pPr>
        <w:pStyle w:val="ListParagraph"/>
        <w:rPr>
          <w:rFonts w:eastAsia="Calibri"/>
          <w:b/>
          <w:sz w:val="24"/>
          <w:szCs w:val="24"/>
        </w:rPr>
      </w:pPr>
    </w:p>
    <w:p w:rsidR="009124D1" w:rsidRDefault="009124D1" w:rsidP="009124D1">
      <w:pPr>
        <w:pStyle w:val="ListParagraph"/>
        <w:numPr>
          <w:ilvl w:val="0"/>
          <w:numId w:val="1"/>
        </w:numPr>
        <w:autoSpaceDE w:val="0"/>
        <w:autoSpaceDN w:val="0"/>
        <w:adjustRightInd w:val="0"/>
        <w:spacing w:line="241" w:lineRule="atLeast"/>
        <w:rPr>
          <w:rFonts w:eastAsia="Calibri"/>
          <w:b/>
          <w:sz w:val="24"/>
          <w:szCs w:val="24"/>
        </w:rPr>
      </w:pPr>
      <w:r>
        <w:rPr>
          <w:rFonts w:eastAsia="Calibri"/>
          <w:b/>
          <w:sz w:val="24"/>
          <w:szCs w:val="24"/>
        </w:rPr>
        <w:t>Initial Focus</w:t>
      </w:r>
    </w:p>
    <w:p w:rsidR="009124D1" w:rsidRDefault="009124D1" w:rsidP="009124D1">
      <w:pPr>
        <w:pStyle w:val="ListParagraph"/>
        <w:autoSpaceDE w:val="0"/>
        <w:autoSpaceDN w:val="0"/>
        <w:adjustRightInd w:val="0"/>
        <w:spacing w:line="241" w:lineRule="atLeast"/>
        <w:rPr>
          <w:rFonts w:eastAsia="Calibri"/>
          <w:b/>
          <w:sz w:val="24"/>
          <w:szCs w:val="24"/>
        </w:rPr>
      </w:pPr>
    </w:p>
    <w:p w:rsidR="009124D1" w:rsidRDefault="009124D1" w:rsidP="009124D1">
      <w:pPr>
        <w:pStyle w:val="ListParagraph"/>
        <w:numPr>
          <w:ilvl w:val="0"/>
          <w:numId w:val="1"/>
        </w:numPr>
        <w:autoSpaceDE w:val="0"/>
        <w:autoSpaceDN w:val="0"/>
        <w:adjustRightInd w:val="0"/>
        <w:spacing w:line="241" w:lineRule="atLeast"/>
        <w:rPr>
          <w:rFonts w:eastAsia="Calibri"/>
          <w:b/>
          <w:sz w:val="24"/>
          <w:szCs w:val="24"/>
        </w:rPr>
      </w:pPr>
      <w:r>
        <w:rPr>
          <w:rFonts w:eastAsia="Calibri"/>
          <w:b/>
          <w:sz w:val="24"/>
          <w:szCs w:val="24"/>
        </w:rPr>
        <w:t>Dedication Ceremony</w:t>
      </w:r>
    </w:p>
    <w:p w:rsidR="009124D1" w:rsidRDefault="009124D1" w:rsidP="009124D1">
      <w:pPr>
        <w:pStyle w:val="ListParagraph"/>
        <w:rPr>
          <w:rFonts w:eastAsia="Calibri"/>
          <w:b/>
          <w:sz w:val="24"/>
          <w:szCs w:val="24"/>
        </w:rPr>
      </w:pPr>
    </w:p>
    <w:p w:rsidR="009124D1" w:rsidRDefault="009124D1" w:rsidP="009124D1">
      <w:pPr>
        <w:pStyle w:val="ListParagraph"/>
        <w:numPr>
          <w:ilvl w:val="0"/>
          <w:numId w:val="1"/>
        </w:numPr>
        <w:autoSpaceDE w:val="0"/>
        <w:autoSpaceDN w:val="0"/>
        <w:adjustRightInd w:val="0"/>
        <w:spacing w:line="241" w:lineRule="atLeast"/>
        <w:rPr>
          <w:b/>
          <w:sz w:val="24"/>
          <w:szCs w:val="24"/>
        </w:rPr>
      </w:pPr>
      <w:r>
        <w:rPr>
          <w:rFonts w:eastAsia="Calibri"/>
          <w:b/>
          <w:sz w:val="24"/>
          <w:szCs w:val="24"/>
        </w:rPr>
        <w:t>Chronology of Activities</w:t>
      </w:r>
      <w:r>
        <w:rPr>
          <w:b/>
          <w:sz w:val="24"/>
          <w:szCs w:val="24"/>
        </w:rPr>
        <w:t xml:space="preserve">            </w:t>
      </w:r>
    </w:p>
    <w:p w:rsidR="009124D1" w:rsidRDefault="009124D1" w:rsidP="009124D1">
      <w:pPr>
        <w:spacing w:after="200" w:line="276" w:lineRule="auto"/>
        <w:rPr>
          <w:b/>
          <w:sz w:val="24"/>
          <w:szCs w:val="24"/>
        </w:rPr>
      </w:pPr>
    </w:p>
    <w:p w:rsidR="009124D1" w:rsidRDefault="009124D1" w:rsidP="009124D1">
      <w:pPr>
        <w:ind w:left="720"/>
        <w:rPr>
          <w:b/>
          <w:color w:val="000000"/>
          <w:sz w:val="24"/>
          <w:szCs w:val="24"/>
        </w:rPr>
      </w:pPr>
      <w:r>
        <w:rPr>
          <w:b/>
          <w:color w:val="000000"/>
          <w:sz w:val="24"/>
          <w:szCs w:val="24"/>
        </w:rPr>
        <w:t>Photo Tabs</w:t>
      </w:r>
    </w:p>
    <w:p w:rsidR="009124D1" w:rsidRDefault="009124D1" w:rsidP="009124D1">
      <w:pPr>
        <w:ind w:left="720"/>
        <w:rPr>
          <w:b/>
          <w:color w:val="000000"/>
          <w:sz w:val="24"/>
          <w:szCs w:val="24"/>
        </w:rPr>
      </w:pPr>
    </w:p>
    <w:p w:rsidR="009124D1" w:rsidRDefault="009124D1" w:rsidP="009124D1">
      <w:pPr>
        <w:numPr>
          <w:ilvl w:val="0"/>
          <w:numId w:val="2"/>
        </w:numPr>
        <w:rPr>
          <w:rFonts w:eastAsia="Calibri"/>
          <w:b/>
          <w:noProof/>
          <w:sz w:val="24"/>
          <w:szCs w:val="24"/>
        </w:rPr>
      </w:pPr>
      <w:r>
        <w:rPr>
          <w:b/>
          <w:noProof/>
          <w:sz w:val="24"/>
          <w:szCs w:val="24"/>
        </w:rPr>
        <w:t>Filling and Grading Dig Site</w:t>
      </w:r>
      <w:r>
        <w:rPr>
          <w:b/>
          <w:noProof/>
          <w:sz w:val="24"/>
          <w:szCs w:val="24"/>
        </w:rPr>
        <w:tab/>
      </w:r>
      <w:r>
        <w:rPr>
          <w:b/>
          <w:color w:val="000000"/>
          <w:sz w:val="24"/>
          <w:szCs w:val="24"/>
        </w:rPr>
        <w:t xml:space="preserve">  </w:t>
      </w:r>
    </w:p>
    <w:p w:rsidR="009124D1" w:rsidRDefault="009124D1" w:rsidP="009124D1">
      <w:pPr>
        <w:ind w:left="1080"/>
        <w:rPr>
          <w:rFonts w:eastAsia="Calibri"/>
          <w:b/>
          <w:noProof/>
          <w:sz w:val="24"/>
          <w:szCs w:val="24"/>
        </w:rPr>
      </w:pPr>
    </w:p>
    <w:p w:rsidR="009124D1" w:rsidRDefault="009124D1" w:rsidP="009124D1">
      <w:pPr>
        <w:ind w:left="720"/>
        <w:rPr>
          <w:rFonts w:eastAsia="Calibri"/>
          <w:b/>
          <w:noProof/>
          <w:sz w:val="24"/>
          <w:szCs w:val="24"/>
        </w:rPr>
      </w:pPr>
      <w:r>
        <w:rPr>
          <w:b/>
          <w:color w:val="000000"/>
          <w:sz w:val="24"/>
          <w:szCs w:val="24"/>
        </w:rPr>
        <w:t xml:space="preserve">2.   </w:t>
      </w:r>
      <w:r>
        <w:rPr>
          <w:rFonts w:eastAsia="Calibri"/>
          <w:b/>
          <w:noProof/>
          <w:sz w:val="24"/>
          <w:szCs w:val="24"/>
        </w:rPr>
        <w:t>Seeding Landscaped Area</w:t>
      </w:r>
    </w:p>
    <w:p w:rsidR="009124D1" w:rsidRDefault="009124D1" w:rsidP="009124D1">
      <w:pPr>
        <w:ind w:left="720"/>
        <w:rPr>
          <w:b/>
          <w:noProof/>
          <w:sz w:val="24"/>
          <w:szCs w:val="24"/>
        </w:rPr>
      </w:pPr>
    </w:p>
    <w:p w:rsidR="009124D1" w:rsidRDefault="009124D1" w:rsidP="009124D1">
      <w:pPr>
        <w:numPr>
          <w:ilvl w:val="0"/>
          <w:numId w:val="3"/>
        </w:numPr>
        <w:rPr>
          <w:b/>
          <w:sz w:val="24"/>
          <w:szCs w:val="24"/>
        </w:rPr>
      </w:pPr>
      <w:r>
        <w:rPr>
          <w:b/>
          <w:sz w:val="24"/>
          <w:szCs w:val="24"/>
        </w:rPr>
        <w:t xml:space="preserve">Grading Parking Lot Area          </w:t>
      </w:r>
    </w:p>
    <w:p w:rsidR="009124D1" w:rsidRDefault="009124D1" w:rsidP="009124D1">
      <w:pPr>
        <w:ind w:left="1080"/>
        <w:rPr>
          <w:b/>
          <w:sz w:val="24"/>
          <w:szCs w:val="24"/>
        </w:rPr>
      </w:pPr>
    </w:p>
    <w:p w:rsidR="009124D1" w:rsidRDefault="009124D1" w:rsidP="009124D1">
      <w:pPr>
        <w:ind w:left="720"/>
        <w:rPr>
          <w:b/>
          <w:sz w:val="24"/>
          <w:szCs w:val="24"/>
        </w:rPr>
      </w:pPr>
      <w:r>
        <w:rPr>
          <w:b/>
          <w:sz w:val="24"/>
          <w:szCs w:val="24"/>
        </w:rPr>
        <w:t>4.   Museum Building Measurements</w:t>
      </w:r>
    </w:p>
    <w:p w:rsidR="009124D1" w:rsidRDefault="009124D1" w:rsidP="009124D1">
      <w:pPr>
        <w:rPr>
          <w:b/>
          <w:sz w:val="24"/>
          <w:szCs w:val="24"/>
        </w:rPr>
      </w:pPr>
    </w:p>
    <w:p w:rsidR="009124D1" w:rsidRDefault="009124D1" w:rsidP="009124D1">
      <w:pPr>
        <w:numPr>
          <w:ilvl w:val="0"/>
          <w:numId w:val="4"/>
        </w:numPr>
        <w:rPr>
          <w:b/>
          <w:sz w:val="24"/>
          <w:szCs w:val="24"/>
        </w:rPr>
      </w:pPr>
      <w:r>
        <w:rPr>
          <w:b/>
          <w:sz w:val="24"/>
          <w:szCs w:val="24"/>
        </w:rPr>
        <w:t xml:space="preserve">Key Church Foundation Corner </w:t>
      </w:r>
    </w:p>
    <w:p w:rsidR="009124D1" w:rsidRDefault="009124D1" w:rsidP="009124D1">
      <w:pPr>
        <w:ind w:left="1080"/>
        <w:rPr>
          <w:b/>
          <w:sz w:val="24"/>
          <w:szCs w:val="24"/>
        </w:rPr>
      </w:pPr>
    </w:p>
    <w:p w:rsidR="009124D1" w:rsidRDefault="009124D1" w:rsidP="009124D1">
      <w:pPr>
        <w:ind w:left="720"/>
        <w:rPr>
          <w:b/>
          <w:sz w:val="24"/>
          <w:szCs w:val="24"/>
        </w:rPr>
      </w:pPr>
      <w:r>
        <w:rPr>
          <w:b/>
          <w:sz w:val="24"/>
          <w:szCs w:val="24"/>
        </w:rPr>
        <w:t>6.   Footers Finally Dug</w:t>
      </w:r>
    </w:p>
    <w:p w:rsidR="009124D1" w:rsidRDefault="009124D1" w:rsidP="009124D1">
      <w:pPr>
        <w:rPr>
          <w:b/>
          <w:sz w:val="24"/>
          <w:szCs w:val="24"/>
        </w:rPr>
      </w:pPr>
    </w:p>
    <w:p w:rsidR="009124D1" w:rsidRDefault="009124D1" w:rsidP="009124D1">
      <w:pPr>
        <w:numPr>
          <w:ilvl w:val="0"/>
          <w:numId w:val="5"/>
        </w:numPr>
        <w:rPr>
          <w:b/>
          <w:sz w:val="24"/>
          <w:szCs w:val="24"/>
        </w:rPr>
      </w:pPr>
      <w:r>
        <w:rPr>
          <w:b/>
          <w:sz w:val="24"/>
          <w:szCs w:val="24"/>
        </w:rPr>
        <w:t xml:space="preserve"> Museum Walls Started</w:t>
      </w:r>
      <w:r>
        <w:rPr>
          <w:b/>
          <w:sz w:val="24"/>
          <w:szCs w:val="24"/>
        </w:rPr>
        <w:tab/>
        <w:t xml:space="preserve">  </w:t>
      </w:r>
      <w:r>
        <w:rPr>
          <w:b/>
          <w:sz w:val="24"/>
          <w:szCs w:val="24"/>
        </w:rPr>
        <w:tab/>
        <w:t xml:space="preserve">  </w:t>
      </w:r>
    </w:p>
    <w:p w:rsidR="009124D1" w:rsidRDefault="009124D1" w:rsidP="009124D1">
      <w:pPr>
        <w:ind w:left="1080"/>
        <w:rPr>
          <w:b/>
          <w:sz w:val="24"/>
          <w:szCs w:val="24"/>
        </w:rPr>
      </w:pPr>
    </w:p>
    <w:p w:rsidR="009124D1" w:rsidRDefault="009124D1" w:rsidP="009124D1">
      <w:pPr>
        <w:ind w:left="720"/>
        <w:rPr>
          <w:b/>
          <w:sz w:val="24"/>
          <w:szCs w:val="24"/>
        </w:rPr>
      </w:pPr>
      <w:r>
        <w:rPr>
          <w:b/>
          <w:sz w:val="24"/>
          <w:szCs w:val="24"/>
        </w:rPr>
        <w:t>8.    Roof Ready for Shingles</w:t>
      </w:r>
    </w:p>
    <w:p w:rsidR="009124D1" w:rsidRDefault="009124D1" w:rsidP="009124D1">
      <w:pPr>
        <w:rPr>
          <w:b/>
          <w:sz w:val="24"/>
          <w:szCs w:val="24"/>
        </w:rPr>
      </w:pPr>
    </w:p>
    <w:p w:rsidR="009124D1" w:rsidRDefault="009124D1" w:rsidP="009124D1">
      <w:pPr>
        <w:numPr>
          <w:ilvl w:val="0"/>
          <w:numId w:val="6"/>
        </w:numPr>
        <w:rPr>
          <w:rFonts w:eastAsia="Calibri"/>
          <w:b/>
          <w:sz w:val="24"/>
          <w:szCs w:val="24"/>
        </w:rPr>
      </w:pPr>
      <w:r>
        <w:rPr>
          <w:b/>
          <w:sz w:val="24"/>
          <w:szCs w:val="24"/>
        </w:rPr>
        <w:t xml:space="preserve"> Fascia &amp; Soffit Installed              </w:t>
      </w:r>
    </w:p>
    <w:p w:rsidR="009124D1" w:rsidRDefault="009124D1" w:rsidP="009124D1">
      <w:pPr>
        <w:ind w:left="1080"/>
        <w:rPr>
          <w:rFonts w:eastAsia="Calibri"/>
          <w:b/>
          <w:sz w:val="24"/>
          <w:szCs w:val="24"/>
        </w:rPr>
      </w:pPr>
    </w:p>
    <w:p w:rsidR="009124D1" w:rsidRDefault="009124D1" w:rsidP="009124D1">
      <w:pPr>
        <w:rPr>
          <w:rFonts w:eastAsia="Calibri"/>
          <w:b/>
          <w:sz w:val="24"/>
          <w:szCs w:val="24"/>
        </w:rPr>
      </w:pPr>
      <w:r>
        <w:rPr>
          <w:b/>
          <w:sz w:val="24"/>
          <w:szCs w:val="24"/>
        </w:rPr>
        <w:t xml:space="preserve">           10.   </w:t>
      </w:r>
      <w:r>
        <w:rPr>
          <w:rFonts w:eastAsia="Calibri"/>
          <w:b/>
          <w:sz w:val="24"/>
          <w:szCs w:val="24"/>
        </w:rPr>
        <w:t>Becky Garber Completes Insulation</w:t>
      </w:r>
      <w:r>
        <w:rPr>
          <w:b/>
          <w:sz w:val="24"/>
          <w:szCs w:val="24"/>
        </w:rPr>
        <w:t xml:space="preserve"> </w:t>
      </w:r>
    </w:p>
    <w:p w:rsidR="009124D1" w:rsidRDefault="009124D1" w:rsidP="009124D1">
      <w:pPr>
        <w:tabs>
          <w:tab w:val="left" w:pos="4752"/>
        </w:tabs>
        <w:rPr>
          <w:rFonts w:eastAsia="Calibri"/>
          <w:b/>
          <w:sz w:val="24"/>
          <w:szCs w:val="24"/>
        </w:rPr>
      </w:pPr>
    </w:p>
    <w:p w:rsidR="009124D1" w:rsidRDefault="009124D1" w:rsidP="009124D1">
      <w:pPr>
        <w:tabs>
          <w:tab w:val="left" w:pos="4752"/>
        </w:tabs>
        <w:rPr>
          <w:rFonts w:eastAsia="Calibri"/>
          <w:b/>
          <w:sz w:val="24"/>
          <w:szCs w:val="24"/>
        </w:rPr>
      </w:pPr>
      <w:r>
        <w:rPr>
          <w:rFonts w:eastAsia="Calibri"/>
          <w:b/>
          <w:sz w:val="24"/>
          <w:szCs w:val="24"/>
        </w:rPr>
        <w:t xml:space="preserve">           </w:t>
      </w:r>
      <w:r>
        <w:rPr>
          <w:b/>
          <w:sz w:val="24"/>
          <w:szCs w:val="24"/>
        </w:rPr>
        <w:t xml:space="preserve">11.   </w:t>
      </w:r>
      <w:r>
        <w:rPr>
          <w:rFonts w:eastAsia="Calibri"/>
          <w:b/>
          <w:sz w:val="24"/>
          <w:szCs w:val="24"/>
        </w:rPr>
        <w:t xml:space="preserve">Karl Hertag Nails Corner Trim   </w:t>
      </w:r>
    </w:p>
    <w:p w:rsidR="009124D1" w:rsidRDefault="009124D1" w:rsidP="009124D1">
      <w:pPr>
        <w:tabs>
          <w:tab w:val="left" w:pos="4752"/>
        </w:tabs>
        <w:rPr>
          <w:rFonts w:eastAsia="Calibri"/>
          <w:b/>
          <w:sz w:val="24"/>
          <w:szCs w:val="24"/>
        </w:rPr>
      </w:pPr>
    </w:p>
    <w:p w:rsidR="009124D1" w:rsidRDefault="009124D1" w:rsidP="009124D1">
      <w:pPr>
        <w:tabs>
          <w:tab w:val="left" w:pos="4752"/>
        </w:tabs>
        <w:rPr>
          <w:rFonts w:eastAsia="Calibri"/>
          <w:b/>
          <w:sz w:val="24"/>
          <w:szCs w:val="24"/>
        </w:rPr>
      </w:pPr>
      <w:r>
        <w:rPr>
          <w:rFonts w:eastAsia="Calibri"/>
          <w:b/>
          <w:sz w:val="24"/>
          <w:szCs w:val="24"/>
        </w:rPr>
        <w:t xml:space="preserve">           12.   Museum Foundation Segment Display     </w:t>
      </w:r>
    </w:p>
    <w:p w:rsidR="009124D1" w:rsidRDefault="009124D1" w:rsidP="009124D1">
      <w:pPr>
        <w:tabs>
          <w:tab w:val="left" w:pos="4752"/>
        </w:tabs>
        <w:rPr>
          <w:rFonts w:eastAsia="Calibri"/>
          <w:b/>
          <w:sz w:val="24"/>
          <w:szCs w:val="24"/>
        </w:rPr>
      </w:pPr>
    </w:p>
    <w:p w:rsidR="009124D1" w:rsidRDefault="009124D1" w:rsidP="009124D1">
      <w:pPr>
        <w:tabs>
          <w:tab w:val="left" w:pos="4752"/>
        </w:tabs>
        <w:rPr>
          <w:b/>
          <w:sz w:val="24"/>
          <w:szCs w:val="24"/>
        </w:rPr>
      </w:pPr>
      <w:r>
        <w:rPr>
          <w:rFonts w:eastAsia="Calibri"/>
          <w:b/>
          <w:sz w:val="24"/>
          <w:szCs w:val="24"/>
        </w:rPr>
        <w:t xml:space="preserve">           13.   </w:t>
      </w:r>
      <w:r>
        <w:rPr>
          <w:b/>
          <w:sz w:val="24"/>
          <w:szCs w:val="24"/>
        </w:rPr>
        <w:t>2010 Museum Dedication</w:t>
      </w:r>
    </w:p>
    <w:p w:rsidR="009124D1" w:rsidRDefault="009124D1" w:rsidP="009124D1">
      <w:pPr>
        <w:tabs>
          <w:tab w:val="left" w:pos="4752"/>
        </w:tabs>
        <w:rPr>
          <w:b/>
          <w:sz w:val="24"/>
          <w:szCs w:val="24"/>
        </w:rPr>
      </w:pPr>
    </w:p>
    <w:p w:rsidR="009124D1" w:rsidRDefault="009124D1" w:rsidP="009124D1">
      <w:pPr>
        <w:tabs>
          <w:tab w:val="left" w:pos="4752"/>
        </w:tabs>
        <w:rPr>
          <w:b/>
          <w:sz w:val="24"/>
          <w:szCs w:val="24"/>
        </w:rPr>
      </w:pPr>
      <w:r>
        <w:rPr>
          <w:b/>
          <w:sz w:val="24"/>
          <w:szCs w:val="24"/>
        </w:rPr>
        <w:t xml:space="preserve">           13a. Sarah Gulick Documents the Dedication             </w:t>
      </w:r>
    </w:p>
    <w:p w:rsidR="009124D1" w:rsidRDefault="009124D1" w:rsidP="009124D1">
      <w:pPr>
        <w:tabs>
          <w:tab w:val="left" w:pos="4752"/>
        </w:tabs>
        <w:rPr>
          <w:b/>
          <w:sz w:val="24"/>
          <w:szCs w:val="24"/>
        </w:rPr>
      </w:pPr>
    </w:p>
    <w:p w:rsidR="009124D1" w:rsidRDefault="009124D1" w:rsidP="009124D1">
      <w:pPr>
        <w:tabs>
          <w:tab w:val="left" w:pos="4752"/>
        </w:tabs>
        <w:rPr>
          <w:b/>
          <w:sz w:val="24"/>
          <w:szCs w:val="24"/>
        </w:rPr>
      </w:pPr>
      <w:r>
        <w:rPr>
          <w:b/>
          <w:sz w:val="24"/>
          <w:szCs w:val="24"/>
        </w:rPr>
        <w:t xml:space="preserve">           14.   Finishing Foundation Display Area</w:t>
      </w:r>
    </w:p>
    <w:p w:rsidR="0031660A" w:rsidRDefault="0031660A" w:rsidP="009124D1">
      <w:pPr>
        <w:tabs>
          <w:tab w:val="left" w:pos="4752"/>
        </w:tabs>
        <w:rPr>
          <w:b/>
          <w:sz w:val="24"/>
          <w:szCs w:val="24"/>
        </w:rPr>
      </w:pPr>
    </w:p>
    <w:p w:rsidR="0031660A" w:rsidRDefault="0031660A" w:rsidP="009124D1">
      <w:pPr>
        <w:tabs>
          <w:tab w:val="left" w:pos="4752"/>
        </w:tabs>
        <w:rPr>
          <w:b/>
          <w:sz w:val="24"/>
          <w:szCs w:val="24"/>
        </w:rPr>
      </w:pPr>
    </w:p>
    <w:p w:rsidR="0031660A" w:rsidRDefault="009124D1" w:rsidP="009124D1">
      <w:pPr>
        <w:tabs>
          <w:tab w:val="left" w:pos="4752"/>
        </w:tabs>
        <w:rPr>
          <w:b/>
          <w:sz w:val="24"/>
          <w:szCs w:val="24"/>
        </w:rPr>
      </w:pPr>
      <w:r>
        <w:rPr>
          <w:b/>
          <w:sz w:val="24"/>
          <w:szCs w:val="24"/>
        </w:rPr>
        <w:t xml:space="preserve">        </w:t>
      </w:r>
    </w:p>
    <w:p w:rsidR="009124D1" w:rsidRDefault="009124D1" w:rsidP="009124D1">
      <w:pPr>
        <w:tabs>
          <w:tab w:val="left" w:pos="4752"/>
        </w:tabs>
        <w:rPr>
          <w:b/>
          <w:sz w:val="24"/>
          <w:szCs w:val="24"/>
        </w:rPr>
      </w:pPr>
      <w:r>
        <w:rPr>
          <w:b/>
          <w:sz w:val="24"/>
          <w:szCs w:val="24"/>
        </w:rPr>
        <w:t xml:space="preserve"> </w:t>
      </w:r>
      <w:r w:rsidR="0031660A">
        <w:rPr>
          <w:b/>
          <w:sz w:val="24"/>
          <w:szCs w:val="24"/>
        </w:rPr>
        <w:t xml:space="preserve">          </w:t>
      </w:r>
      <w:r>
        <w:rPr>
          <w:b/>
          <w:sz w:val="24"/>
          <w:szCs w:val="24"/>
        </w:rPr>
        <w:t xml:space="preserve">15.   Volunteer Installs Wall Panels      </w:t>
      </w:r>
    </w:p>
    <w:p w:rsidR="009124D1" w:rsidRDefault="009124D1" w:rsidP="009124D1">
      <w:pPr>
        <w:tabs>
          <w:tab w:val="left" w:pos="4752"/>
        </w:tabs>
        <w:rPr>
          <w:b/>
          <w:sz w:val="24"/>
          <w:szCs w:val="24"/>
        </w:rPr>
      </w:pPr>
    </w:p>
    <w:p w:rsidR="009124D1" w:rsidRDefault="009124D1" w:rsidP="009124D1">
      <w:pPr>
        <w:tabs>
          <w:tab w:val="left" w:pos="4752"/>
        </w:tabs>
        <w:rPr>
          <w:b/>
          <w:sz w:val="24"/>
          <w:szCs w:val="24"/>
        </w:rPr>
      </w:pPr>
      <w:r>
        <w:rPr>
          <w:b/>
          <w:sz w:val="24"/>
          <w:szCs w:val="24"/>
        </w:rPr>
        <w:t xml:space="preserve">           16.   Cemetery Deed Transfer</w:t>
      </w:r>
    </w:p>
    <w:p w:rsidR="009124D1" w:rsidRDefault="009124D1" w:rsidP="009124D1">
      <w:pPr>
        <w:tabs>
          <w:tab w:val="left" w:pos="4752"/>
        </w:tabs>
        <w:rPr>
          <w:b/>
          <w:sz w:val="24"/>
          <w:szCs w:val="24"/>
        </w:rPr>
      </w:pPr>
    </w:p>
    <w:p w:rsidR="009124D1" w:rsidRDefault="009124D1" w:rsidP="009124D1">
      <w:pPr>
        <w:rPr>
          <w:b/>
          <w:sz w:val="24"/>
          <w:szCs w:val="24"/>
        </w:rPr>
      </w:pPr>
      <w:r>
        <w:rPr>
          <w:b/>
          <w:sz w:val="24"/>
          <w:szCs w:val="24"/>
        </w:rPr>
        <w:t xml:space="preserve">           17.   </w:t>
      </w:r>
      <w:r>
        <w:rPr>
          <w:rFonts w:eastAsiaTheme="minorHAnsi"/>
          <w:b/>
          <w:sz w:val="24"/>
          <w:szCs w:val="24"/>
        </w:rPr>
        <w:t>Discussing Cemetery Discovery</w:t>
      </w:r>
    </w:p>
    <w:p w:rsidR="009124D1" w:rsidRDefault="009124D1" w:rsidP="009124D1">
      <w:pPr>
        <w:tabs>
          <w:tab w:val="left" w:pos="4752"/>
        </w:tabs>
        <w:rPr>
          <w:b/>
          <w:sz w:val="24"/>
          <w:szCs w:val="24"/>
        </w:rPr>
      </w:pPr>
    </w:p>
    <w:p w:rsidR="009124D1" w:rsidRDefault="009124D1" w:rsidP="009124D1">
      <w:pPr>
        <w:tabs>
          <w:tab w:val="left" w:pos="4752"/>
        </w:tabs>
        <w:rPr>
          <w:b/>
          <w:sz w:val="24"/>
          <w:szCs w:val="24"/>
        </w:rPr>
      </w:pPr>
      <w:r>
        <w:rPr>
          <w:b/>
          <w:sz w:val="24"/>
          <w:szCs w:val="24"/>
        </w:rPr>
        <w:t xml:space="preserve">           18.   Initial Museum Display</w:t>
      </w:r>
    </w:p>
    <w:p w:rsidR="009124D1" w:rsidRDefault="009124D1" w:rsidP="009124D1">
      <w:pPr>
        <w:tabs>
          <w:tab w:val="left" w:pos="4752"/>
        </w:tabs>
        <w:rPr>
          <w:b/>
          <w:sz w:val="24"/>
          <w:szCs w:val="24"/>
        </w:rPr>
      </w:pPr>
      <w:r>
        <w:rPr>
          <w:b/>
          <w:sz w:val="24"/>
          <w:szCs w:val="24"/>
        </w:rPr>
        <w:t xml:space="preserve">        </w:t>
      </w:r>
    </w:p>
    <w:p w:rsidR="009124D1" w:rsidRDefault="009124D1" w:rsidP="009124D1">
      <w:pPr>
        <w:tabs>
          <w:tab w:val="left" w:pos="4752"/>
        </w:tabs>
        <w:rPr>
          <w:b/>
          <w:sz w:val="24"/>
          <w:szCs w:val="24"/>
        </w:rPr>
      </w:pPr>
      <w:r>
        <w:rPr>
          <w:b/>
          <w:sz w:val="24"/>
          <w:szCs w:val="24"/>
        </w:rPr>
        <w:t xml:space="preserve">           19.   </w:t>
      </w:r>
      <w:r>
        <w:rPr>
          <w:rFonts w:eastAsiaTheme="minorHAnsi"/>
          <w:b/>
          <w:sz w:val="24"/>
          <w:szCs w:val="24"/>
        </w:rPr>
        <w:t>Karl Hertag Completing Base of Glass Display Case</w:t>
      </w:r>
    </w:p>
    <w:p w:rsidR="009124D1" w:rsidRDefault="009124D1" w:rsidP="009124D1">
      <w:pPr>
        <w:rPr>
          <w:b/>
          <w:sz w:val="24"/>
          <w:szCs w:val="24"/>
        </w:rPr>
      </w:pPr>
    </w:p>
    <w:p w:rsidR="009124D1" w:rsidRDefault="009124D1" w:rsidP="009124D1">
      <w:pPr>
        <w:rPr>
          <w:rFonts w:eastAsia="Calibri"/>
          <w:b/>
          <w:sz w:val="24"/>
          <w:szCs w:val="24"/>
        </w:rPr>
      </w:pPr>
      <w:r>
        <w:rPr>
          <w:rFonts w:eastAsia="Calibri"/>
          <w:b/>
          <w:sz w:val="24"/>
          <w:szCs w:val="24"/>
        </w:rPr>
        <w:t xml:space="preserve">           19a. Glass Artifact Display Case         </w:t>
      </w:r>
    </w:p>
    <w:p w:rsidR="009124D1" w:rsidRDefault="009124D1" w:rsidP="009124D1">
      <w:pPr>
        <w:rPr>
          <w:rFonts w:eastAsia="Calibri"/>
          <w:b/>
          <w:sz w:val="24"/>
          <w:szCs w:val="24"/>
        </w:rPr>
      </w:pPr>
    </w:p>
    <w:p w:rsidR="009124D1" w:rsidRDefault="009124D1" w:rsidP="009124D1">
      <w:pPr>
        <w:rPr>
          <w:b/>
          <w:sz w:val="24"/>
          <w:szCs w:val="24"/>
        </w:rPr>
      </w:pPr>
      <w:r>
        <w:rPr>
          <w:rFonts w:eastAsia="Calibri"/>
          <w:b/>
          <w:sz w:val="24"/>
          <w:szCs w:val="24"/>
        </w:rPr>
        <w:t xml:space="preserve">           19b. G</w:t>
      </w:r>
      <w:r>
        <w:rPr>
          <w:b/>
          <w:sz w:val="24"/>
          <w:szCs w:val="24"/>
        </w:rPr>
        <w:t>lass Artifact Display Cases</w:t>
      </w:r>
    </w:p>
    <w:p w:rsidR="009124D1" w:rsidRDefault="009124D1" w:rsidP="009124D1">
      <w:pPr>
        <w:rPr>
          <w:b/>
          <w:sz w:val="24"/>
          <w:szCs w:val="24"/>
        </w:rPr>
      </w:pPr>
    </w:p>
    <w:p w:rsidR="009124D1" w:rsidRDefault="009124D1" w:rsidP="009124D1">
      <w:pPr>
        <w:rPr>
          <w:b/>
          <w:sz w:val="24"/>
          <w:szCs w:val="24"/>
        </w:rPr>
      </w:pPr>
      <w:r>
        <w:rPr>
          <w:b/>
          <w:sz w:val="24"/>
          <w:szCs w:val="24"/>
        </w:rPr>
        <w:t xml:space="preserve">           19c. 18</w:t>
      </w:r>
      <w:r>
        <w:rPr>
          <w:b/>
          <w:sz w:val="24"/>
          <w:szCs w:val="24"/>
          <w:vertAlign w:val="superscript"/>
        </w:rPr>
        <w:t>th</w:t>
      </w:r>
      <w:r>
        <w:rPr>
          <w:b/>
          <w:sz w:val="24"/>
          <w:szCs w:val="24"/>
        </w:rPr>
        <w:t xml:space="preserve"> Century Jug Fragments</w:t>
      </w:r>
    </w:p>
    <w:p w:rsidR="009124D1" w:rsidRDefault="009124D1" w:rsidP="009124D1">
      <w:pPr>
        <w:rPr>
          <w:b/>
          <w:sz w:val="24"/>
          <w:szCs w:val="24"/>
        </w:rPr>
      </w:pPr>
    </w:p>
    <w:p w:rsidR="009124D1" w:rsidRDefault="009124D1" w:rsidP="009124D1">
      <w:pPr>
        <w:rPr>
          <w:rFonts w:eastAsia="Calibri"/>
          <w:b/>
          <w:sz w:val="24"/>
          <w:szCs w:val="24"/>
        </w:rPr>
      </w:pPr>
      <w:r>
        <w:rPr>
          <w:b/>
          <w:sz w:val="24"/>
          <w:szCs w:val="24"/>
        </w:rPr>
        <w:t xml:space="preserve">           20.   </w:t>
      </w:r>
      <w:r>
        <w:rPr>
          <w:rFonts w:eastAsia="Calibri"/>
          <w:b/>
          <w:sz w:val="24"/>
          <w:szCs w:val="24"/>
        </w:rPr>
        <w:t xml:space="preserve">Rev. James Keith Panel                  </w:t>
      </w:r>
    </w:p>
    <w:p w:rsidR="009124D1" w:rsidRDefault="009124D1" w:rsidP="009124D1">
      <w:pPr>
        <w:rPr>
          <w:rFonts w:eastAsia="Calibri"/>
          <w:b/>
          <w:sz w:val="24"/>
          <w:szCs w:val="24"/>
        </w:rPr>
      </w:pPr>
    </w:p>
    <w:p w:rsidR="009124D1" w:rsidRDefault="009124D1" w:rsidP="009124D1">
      <w:pPr>
        <w:rPr>
          <w:rFonts w:eastAsia="Calibri"/>
          <w:b/>
          <w:sz w:val="24"/>
          <w:szCs w:val="24"/>
        </w:rPr>
      </w:pPr>
      <w:r>
        <w:rPr>
          <w:rFonts w:eastAsia="Calibri"/>
          <w:b/>
          <w:sz w:val="24"/>
          <w:szCs w:val="24"/>
        </w:rPr>
        <w:t xml:space="preserve">           21.  Wooden Cross for Archaeologically Found Grave                                           </w:t>
      </w:r>
    </w:p>
    <w:p w:rsidR="009124D1" w:rsidRDefault="009124D1" w:rsidP="009124D1">
      <w:pPr>
        <w:rPr>
          <w:rFonts w:eastAsia="Calibri"/>
          <w:b/>
          <w:sz w:val="24"/>
          <w:szCs w:val="24"/>
        </w:rPr>
      </w:pPr>
      <w:r>
        <w:rPr>
          <w:rFonts w:eastAsia="Calibri"/>
          <w:b/>
          <w:sz w:val="24"/>
          <w:szCs w:val="24"/>
        </w:rPr>
        <w:tab/>
      </w:r>
      <w:r>
        <w:rPr>
          <w:rFonts w:eastAsia="Calibri"/>
          <w:b/>
          <w:sz w:val="24"/>
          <w:szCs w:val="24"/>
        </w:rPr>
        <w:tab/>
      </w:r>
      <w:r>
        <w:rPr>
          <w:rFonts w:eastAsia="Calibri"/>
          <w:b/>
          <w:sz w:val="24"/>
          <w:szCs w:val="24"/>
        </w:rPr>
        <w:tab/>
      </w:r>
      <w:r>
        <w:rPr>
          <w:rFonts w:eastAsia="Calibri"/>
          <w:b/>
          <w:sz w:val="24"/>
          <w:szCs w:val="24"/>
        </w:rPr>
        <w:tab/>
      </w:r>
      <w:r>
        <w:rPr>
          <w:rFonts w:eastAsia="Calibri"/>
          <w:b/>
          <w:sz w:val="24"/>
          <w:szCs w:val="24"/>
        </w:rPr>
        <w:tab/>
      </w:r>
      <w:r>
        <w:rPr>
          <w:rFonts w:eastAsia="Calibri"/>
          <w:b/>
          <w:sz w:val="24"/>
          <w:szCs w:val="24"/>
        </w:rPr>
        <w:tab/>
      </w:r>
      <w:r>
        <w:rPr>
          <w:rFonts w:eastAsia="Calibri"/>
          <w:b/>
          <w:sz w:val="24"/>
          <w:szCs w:val="24"/>
        </w:rPr>
        <w:tab/>
        <w:t xml:space="preserve"> </w:t>
      </w:r>
    </w:p>
    <w:p w:rsidR="009124D1" w:rsidRDefault="009124D1" w:rsidP="009124D1">
      <w:pPr>
        <w:rPr>
          <w:rFonts w:eastAsia="Calibri"/>
          <w:b/>
          <w:sz w:val="24"/>
          <w:szCs w:val="24"/>
        </w:rPr>
      </w:pPr>
      <w:r>
        <w:rPr>
          <w:rFonts w:eastAsia="Calibri"/>
          <w:b/>
          <w:sz w:val="24"/>
          <w:szCs w:val="24"/>
        </w:rPr>
        <w:t xml:space="preserve">           22a. Indian Artifact Display Case           </w:t>
      </w:r>
    </w:p>
    <w:p w:rsidR="009124D1" w:rsidRDefault="009124D1" w:rsidP="009124D1">
      <w:pPr>
        <w:rPr>
          <w:rFonts w:eastAsia="Calibri"/>
          <w:b/>
          <w:sz w:val="24"/>
          <w:szCs w:val="24"/>
        </w:rPr>
      </w:pPr>
    </w:p>
    <w:p w:rsidR="009124D1" w:rsidRDefault="009124D1" w:rsidP="009124D1">
      <w:pPr>
        <w:rPr>
          <w:rFonts w:eastAsia="Calibri"/>
          <w:b/>
          <w:sz w:val="24"/>
          <w:szCs w:val="24"/>
        </w:rPr>
      </w:pPr>
      <w:r>
        <w:rPr>
          <w:rFonts w:eastAsia="Calibri"/>
          <w:b/>
          <w:sz w:val="24"/>
          <w:szCs w:val="24"/>
        </w:rPr>
        <w:t xml:space="preserve">           22b. Indian Wall Picture Display</w:t>
      </w:r>
    </w:p>
    <w:p w:rsidR="009124D1" w:rsidRDefault="009124D1" w:rsidP="009124D1">
      <w:pPr>
        <w:rPr>
          <w:rFonts w:eastAsia="Calibri"/>
          <w:b/>
          <w:sz w:val="24"/>
          <w:szCs w:val="24"/>
        </w:rPr>
      </w:pPr>
    </w:p>
    <w:p w:rsidR="009124D1" w:rsidRDefault="009124D1" w:rsidP="009124D1">
      <w:pPr>
        <w:rPr>
          <w:rFonts w:eastAsia="Calibri"/>
          <w:b/>
          <w:sz w:val="24"/>
          <w:szCs w:val="24"/>
        </w:rPr>
      </w:pPr>
      <w:r>
        <w:rPr>
          <w:rFonts w:eastAsia="Calibri"/>
          <w:b/>
          <w:sz w:val="24"/>
          <w:szCs w:val="24"/>
        </w:rPr>
        <w:t xml:space="preserve">           23.   Germantown and Elk Run Church</w:t>
      </w:r>
    </w:p>
    <w:p w:rsidR="009124D1" w:rsidRDefault="009124D1" w:rsidP="009124D1">
      <w:pPr>
        <w:rPr>
          <w:rFonts w:eastAsia="Calibri"/>
          <w:b/>
          <w:sz w:val="24"/>
          <w:szCs w:val="24"/>
        </w:rPr>
      </w:pPr>
    </w:p>
    <w:p w:rsidR="009124D1" w:rsidRDefault="009124D1" w:rsidP="009124D1">
      <w:pPr>
        <w:rPr>
          <w:rFonts w:eastAsia="Calibri"/>
          <w:b/>
          <w:sz w:val="24"/>
          <w:szCs w:val="24"/>
        </w:rPr>
      </w:pPr>
      <w:r>
        <w:rPr>
          <w:rFonts w:eastAsia="Calibri"/>
          <w:b/>
          <w:sz w:val="24"/>
          <w:szCs w:val="24"/>
        </w:rPr>
        <w:t xml:space="preserve">           23a. Late 1700’s Germantown Clothing Fabric  </w:t>
      </w:r>
    </w:p>
    <w:p w:rsidR="009124D1" w:rsidRDefault="009124D1" w:rsidP="009124D1">
      <w:pPr>
        <w:rPr>
          <w:rFonts w:eastAsia="Calibri"/>
          <w:b/>
          <w:sz w:val="24"/>
          <w:szCs w:val="24"/>
        </w:rPr>
      </w:pPr>
    </w:p>
    <w:p w:rsidR="009124D1" w:rsidRDefault="009124D1" w:rsidP="009124D1">
      <w:pPr>
        <w:rPr>
          <w:rFonts w:eastAsia="Calibri"/>
          <w:b/>
          <w:color w:val="000000"/>
          <w:sz w:val="24"/>
          <w:szCs w:val="24"/>
        </w:rPr>
      </w:pPr>
      <w:r>
        <w:rPr>
          <w:rFonts w:eastAsia="Calibri"/>
          <w:b/>
          <w:sz w:val="24"/>
          <w:szCs w:val="24"/>
        </w:rPr>
        <w:t xml:space="preserve">           24.  </w:t>
      </w:r>
      <w:r>
        <w:rPr>
          <w:rFonts w:eastAsia="Calibri"/>
          <w:b/>
          <w:color w:val="000000"/>
          <w:sz w:val="24"/>
          <w:szCs w:val="24"/>
        </w:rPr>
        <w:t>Discovery of Elk Run Church Site Interpretative Sign</w:t>
      </w:r>
    </w:p>
    <w:p w:rsidR="009124D1" w:rsidRDefault="009124D1" w:rsidP="009124D1">
      <w:pPr>
        <w:rPr>
          <w:rFonts w:eastAsia="Calibri"/>
          <w:b/>
          <w:color w:val="000000"/>
          <w:sz w:val="24"/>
          <w:szCs w:val="24"/>
        </w:rPr>
      </w:pPr>
    </w:p>
    <w:p w:rsidR="009124D1" w:rsidRDefault="009124D1" w:rsidP="009124D1">
      <w:pPr>
        <w:rPr>
          <w:b/>
          <w:sz w:val="24"/>
          <w:szCs w:val="24"/>
        </w:rPr>
      </w:pPr>
      <w:r>
        <w:rPr>
          <w:rFonts w:eastAsia="Calibri"/>
          <w:b/>
          <w:color w:val="000000"/>
          <w:sz w:val="24"/>
          <w:szCs w:val="24"/>
        </w:rPr>
        <w:t xml:space="preserve">           25.  </w:t>
      </w:r>
      <w:r>
        <w:rPr>
          <w:b/>
          <w:sz w:val="24"/>
          <w:szCs w:val="24"/>
        </w:rPr>
        <w:t xml:space="preserve">John Marshall Wall Panel                </w:t>
      </w:r>
    </w:p>
    <w:p w:rsidR="009124D1" w:rsidRDefault="009124D1" w:rsidP="009124D1">
      <w:pPr>
        <w:rPr>
          <w:b/>
          <w:sz w:val="24"/>
          <w:szCs w:val="24"/>
        </w:rPr>
      </w:pPr>
    </w:p>
    <w:p w:rsidR="009124D1" w:rsidRDefault="009124D1" w:rsidP="009124D1">
      <w:pPr>
        <w:rPr>
          <w:b/>
          <w:sz w:val="24"/>
          <w:szCs w:val="24"/>
        </w:rPr>
      </w:pPr>
      <w:r>
        <w:rPr>
          <w:b/>
          <w:sz w:val="24"/>
          <w:szCs w:val="24"/>
        </w:rPr>
        <w:t xml:space="preserve">           26.  1700’s Ministry Display Case and Wall Panels</w:t>
      </w:r>
    </w:p>
    <w:p w:rsidR="009124D1" w:rsidRDefault="009124D1" w:rsidP="009124D1">
      <w:pPr>
        <w:rPr>
          <w:b/>
          <w:sz w:val="24"/>
          <w:szCs w:val="24"/>
        </w:rPr>
      </w:pPr>
    </w:p>
    <w:p w:rsidR="009124D1" w:rsidRDefault="009124D1" w:rsidP="009124D1">
      <w:pPr>
        <w:rPr>
          <w:b/>
          <w:sz w:val="24"/>
          <w:szCs w:val="24"/>
        </w:rPr>
      </w:pPr>
      <w:r>
        <w:rPr>
          <w:b/>
          <w:sz w:val="24"/>
          <w:szCs w:val="24"/>
        </w:rPr>
        <w:t xml:space="preserve">           27.  18</w:t>
      </w:r>
      <w:r>
        <w:rPr>
          <w:b/>
          <w:sz w:val="24"/>
          <w:szCs w:val="24"/>
          <w:vertAlign w:val="superscript"/>
        </w:rPr>
        <w:t>th</w:t>
      </w:r>
      <w:r>
        <w:rPr>
          <w:b/>
          <w:sz w:val="24"/>
          <w:szCs w:val="24"/>
        </w:rPr>
        <w:t xml:space="preserve"> &amp; 19</w:t>
      </w:r>
      <w:r>
        <w:rPr>
          <w:b/>
          <w:sz w:val="24"/>
          <w:szCs w:val="24"/>
          <w:vertAlign w:val="superscript"/>
        </w:rPr>
        <w:t>th</w:t>
      </w:r>
      <w:r>
        <w:rPr>
          <w:b/>
          <w:sz w:val="24"/>
          <w:szCs w:val="24"/>
        </w:rPr>
        <w:t xml:space="preserve"> Century Historic Houses in Elk Run Vicinity                           </w:t>
      </w:r>
    </w:p>
    <w:p w:rsidR="009124D1" w:rsidRDefault="009124D1" w:rsidP="009124D1">
      <w:pPr>
        <w:rPr>
          <w:b/>
          <w:sz w:val="24"/>
          <w:szCs w:val="24"/>
        </w:rPr>
      </w:pPr>
    </w:p>
    <w:p w:rsidR="009124D1" w:rsidRDefault="009124D1" w:rsidP="009124D1">
      <w:pPr>
        <w:rPr>
          <w:b/>
          <w:sz w:val="24"/>
          <w:szCs w:val="24"/>
        </w:rPr>
      </w:pPr>
      <w:r>
        <w:rPr>
          <w:b/>
          <w:sz w:val="24"/>
          <w:szCs w:val="24"/>
        </w:rPr>
        <w:t xml:space="preserve">           28.   </w:t>
      </w:r>
      <w:r>
        <w:rPr>
          <w:rFonts w:eastAsia="Calibri"/>
          <w:b/>
          <w:sz w:val="24"/>
          <w:szCs w:val="24"/>
        </w:rPr>
        <w:t>Elk Run Church Historical Site Interpretative Signs</w:t>
      </w:r>
    </w:p>
    <w:p w:rsidR="009124D1" w:rsidRDefault="009124D1" w:rsidP="009124D1"/>
    <w:p w:rsidR="009124D1" w:rsidRDefault="009124D1" w:rsidP="009124D1"/>
    <w:p w:rsidR="009124D1" w:rsidRDefault="009124D1" w:rsidP="009124D1">
      <w:pPr>
        <w:rPr>
          <w:rFonts w:eastAsia="Calibri"/>
          <w:b/>
          <w:sz w:val="24"/>
          <w:szCs w:val="24"/>
        </w:rPr>
      </w:pPr>
    </w:p>
    <w:p w:rsidR="009124D1" w:rsidRDefault="009124D1" w:rsidP="009124D1">
      <w:pPr>
        <w:rPr>
          <w:rFonts w:eastAsia="Calibri"/>
          <w:b/>
          <w:sz w:val="24"/>
          <w:szCs w:val="24"/>
        </w:rPr>
      </w:pPr>
    </w:p>
    <w:p w:rsidR="009124D1" w:rsidRDefault="009124D1" w:rsidP="009124D1">
      <w:pPr>
        <w:rPr>
          <w:rFonts w:eastAsia="Calibri"/>
          <w:b/>
          <w:sz w:val="24"/>
          <w:szCs w:val="24"/>
        </w:rPr>
      </w:pPr>
    </w:p>
    <w:p w:rsidR="009124D1" w:rsidRDefault="009124D1" w:rsidP="009124D1">
      <w:pPr>
        <w:rPr>
          <w:rFonts w:eastAsia="Calibri"/>
          <w:b/>
          <w:sz w:val="24"/>
          <w:szCs w:val="24"/>
        </w:rPr>
      </w:pPr>
    </w:p>
    <w:p w:rsidR="009124D1" w:rsidRDefault="009124D1" w:rsidP="009124D1">
      <w:pPr>
        <w:rPr>
          <w:rFonts w:eastAsia="Calibri"/>
          <w:b/>
          <w:sz w:val="24"/>
          <w:szCs w:val="24"/>
        </w:rPr>
      </w:pPr>
    </w:p>
    <w:p w:rsidR="009124D1" w:rsidRDefault="009124D1" w:rsidP="009124D1">
      <w:pPr>
        <w:rPr>
          <w:rFonts w:eastAsia="Calibri"/>
          <w:b/>
          <w:sz w:val="24"/>
          <w:szCs w:val="24"/>
        </w:rPr>
      </w:pPr>
    </w:p>
    <w:p w:rsidR="009124D1" w:rsidRDefault="009124D1" w:rsidP="009124D1">
      <w:pPr>
        <w:rPr>
          <w:rFonts w:eastAsia="Calibri"/>
          <w:b/>
          <w:sz w:val="24"/>
          <w:szCs w:val="24"/>
        </w:rPr>
      </w:pPr>
    </w:p>
    <w:p w:rsidR="009124D1" w:rsidRDefault="009124D1" w:rsidP="009124D1">
      <w:pPr>
        <w:rPr>
          <w:rFonts w:eastAsia="Calibri"/>
          <w:b/>
          <w:sz w:val="24"/>
          <w:szCs w:val="24"/>
        </w:rPr>
      </w:pPr>
      <w:r>
        <w:rPr>
          <w:rFonts w:eastAsia="Calibri"/>
          <w:b/>
          <w:sz w:val="24"/>
          <w:szCs w:val="24"/>
        </w:rPr>
        <w:t>The Beginning</w:t>
      </w:r>
    </w:p>
    <w:p w:rsidR="009124D1" w:rsidRDefault="009124D1" w:rsidP="009124D1">
      <w:pPr>
        <w:jc w:val="center"/>
      </w:pPr>
    </w:p>
    <w:p w:rsidR="009124D1" w:rsidRDefault="009124D1" w:rsidP="009124D1">
      <w:pPr>
        <w:widowControl w:val="0"/>
        <w:autoSpaceDE w:val="0"/>
        <w:autoSpaceDN w:val="0"/>
        <w:adjustRightInd w:val="0"/>
        <w:spacing w:after="120"/>
        <w:ind w:right="-360"/>
        <w:rPr>
          <w:sz w:val="24"/>
          <w:szCs w:val="24"/>
        </w:rPr>
      </w:pPr>
      <w:r>
        <w:rPr>
          <w:sz w:val="24"/>
          <w:szCs w:val="24"/>
        </w:rPr>
        <w:t>The Museum’s goal since 2008 was to showcase a segment of the old Church foundation, and to depict the history of the area (Native Americans, Settlers, the Church and its first Minister, Rev. James Keith, grandfather of Chief Justice John Marshall).  The Mini-Museum also covers the seven year archaeological effort and its conversion to a Historic Church Park, including other historical items of interest.</w:t>
      </w:r>
    </w:p>
    <w:p w:rsidR="009124D1" w:rsidRDefault="009124D1" w:rsidP="009124D1">
      <w:pPr>
        <w:autoSpaceDE w:val="0"/>
        <w:autoSpaceDN w:val="0"/>
        <w:adjustRightInd w:val="0"/>
        <w:spacing w:line="241" w:lineRule="atLeast"/>
        <w:rPr>
          <w:rFonts w:eastAsia="Calibri"/>
          <w:sz w:val="24"/>
          <w:szCs w:val="24"/>
        </w:rPr>
      </w:pPr>
      <w:r>
        <w:rPr>
          <w:rFonts w:eastAsia="Calibri"/>
          <w:sz w:val="24"/>
          <w:szCs w:val="24"/>
        </w:rPr>
        <w:t xml:space="preserve">Conversion of the archaeological site to a Historical Church Park and Mini-Museum started in November 2006 with covering the exposed foundation with silt fabric and backfilling the foundation area </w:t>
      </w:r>
      <w:r>
        <w:rPr>
          <w:rFonts w:eastAsia="Calibri"/>
          <w:b/>
          <w:sz w:val="24"/>
          <w:szCs w:val="24"/>
        </w:rPr>
        <w:t>(Tab 1)</w:t>
      </w:r>
      <w:r>
        <w:rPr>
          <w:rFonts w:eastAsia="Calibri"/>
          <w:sz w:val="24"/>
          <w:szCs w:val="24"/>
        </w:rPr>
        <w:t xml:space="preserve">.  Matthew Gulick assisted in the grading, seeding </w:t>
      </w:r>
      <w:r>
        <w:rPr>
          <w:rFonts w:eastAsia="Calibri"/>
          <w:b/>
          <w:sz w:val="24"/>
          <w:szCs w:val="24"/>
        </w:rPr>
        <w:t>(Tab 2)</w:t>
      </w:r>
      <w:r>
        <w:rPr>
          <w:rFonts w:eastAsia="Calibri"/>
          <w:sz w:val="24"/>
          <w:szCs w:val="24"/>
        </w:rPr>
        <w:t xml:space="preserve"> and establishing a small parking area </w:t>
      </w:r>
      <w:r>
        <w:rPr>
          <w:rFonts w:eastAsia="Calibri"/>
          <w:b/>
          <w:sz w:val="24"/>
          <w:szCs w:val="24"/>
        </w:rPr>
        <w:t>(Tab 3)</w:t>
      </w:r>
      <w:r>
        <w:rPr>
          <w:rFonts w:eastAsia="Calibri"/>
          <w:sz w:val="24"/>
          <w:szCs w:val="24"/>
        </w:rPr>
        <w:t>.</w:t>
      </w:r>
    </w:p>
    <w:p w:rsidR="009124D1" w:rsidRDefault="009124D1" w:rsidP="009124D1">
      <w:pPr>
        <w:autoSpaceDE w:val="0"/>
        <w:autoSpaceDN w:val="0"/>
        <w:adjustRightInd w:val="0"/>
        <w:spacing w:line="241" w:lineRule="atLeast"/>
        <w:rPr>
          <w:rFonts w:eastAsia="Calibri"/>
          <w:sz w:val="24"/>
          <w:szCs w:val="24"/>
        </w:rPr>
      </w:pPr>
    </w:p>
    <w:p w:rsidR="009124D1" w:rsidRDefault="009124D1" w:rsidP="009124D1">
      <w:pPr>
        <w:autoSpaceDE w:val="0"/>
        <w:autoSpaceDN w:val="0"/>
        <w:adjustRightInd w:val="0"/>
        <w:spacing w:line="241" w:lineRule="atLeast"/>
        <w:rPr>
          <w:rFonts w:eastAsia="Calibri"/>
          <w:b/>
          <w:sz w:val="24"/>
          <w:szCs w:val="24"/>
        </w:rPr>
      </w:pPr>
      <w:r>
        <w:rPr>
          <w:rFonts w:eastAsia="Calibri"/>
          <w:b/>
          <w:sz w:val="24"/>
          <w:szCs w:val="24"/>
        </w:rPr>
        <w:t>Volunteers</w:t>
      </w:r>
    </w:p>
    <w:p w:rsidR="009124D1" w:rsidRDefault="009124D1" w:rsidP="009124D1">
      <w:pPr>
        <w:autoSpaceDE w:val="0"/>
        <w:autoSpaceDN w:val="0"/>
        <w:adjustRightInd w:val="0"/>
        <w:spacing w:line="241" w:lineRule="atLeast"/>
        <w:rPr>
          <w:rFonts w:eastAsia="Calibri"/>
          <w:sz w:val="24"/>
          <w:szCs w:val="24"/>
        </w:rPr>
      </w:pPr>
    </w:p>
    <w:p w:rsidR="009124D1" w:rsidRDefault="009124D1" w:rsidP="009124D1">
      <w:pPr>
        <w:autoSpaceDE w:val="0"/>
        <w:autoSpaceDN w:val="0"/>
        <w:adjustRightInd w:val="0"/>
        <w:spacing w:line="241" w:lineRule="atLeast"/>
        <w:rPr>
          <w:rFonts w:eastAsia="Calibri"/>
          <w:sz w:val="24"/>
          <w:szCs w:val="24"/>
        </w:rPr>
      </w:pPr>
      <w:r>
        <w:rPr>
          <w:rFonts w:eastAsia="Calibri"/>
          <w:sz w:val="24"/>
          <w:szCs w:val="24"/>
        </w:rPr>
        <w:t xml:space="preserve">Several St. Stephen’s parishioners volunteered to provide their professional skills and support to the early planning, foundation work and finishing the construction of the Museum. Architect, Carol A. Halvorson Miller provided the initial design and plan for the building </w:t>
      </w:r>
      <w:r>
        <w:rPr>
          <w:rFonts w:eastAsia="Calibri"/>
          <w:b/>
          <w:sz w:val="24"/>
          <w:szCs w:val="24"/>
        </w:rPr>
        <w:t xml:space="preserve">(Tab 4) </w:t>
      </w:r>
      <w:r>
        <w:rPr>
          <w:rFonts w:eastAsia="Calibri"/>
          <w:sz w:val="24"/>
          <w:szCs w:val="24"/>
        </w:rPr>
        <w:t xml:space="preserve">that included uncovering a key corner of the foundation </w:t>
      </w:r>
      <w:r>
        <w:rPr>
          <w:rFonts w:eastAsia="Calibri"/>
          <w:b/>
          <w:sz w:val="24"/>
          <w:szCs w:val="24"/>
        </w:rPr>
        <w:t>(Tab 5)</w:t>
      </w:r>
      <w:r>
        <w:rPr>
          <w:rFonts w:eastAsia="Calibri"/>
          <w:sz w:val="24"/>
          <w:szCs w:val="24"/>
        </w:rPr>
        <w:t xml:space="preserve">.  Her husband, Greg Miller, a building contractor, got the footings dug </w:t>
      </w:r>
      <w:r>
        <w:rPr>
          <w:rFonts w:eastAsia="Calibri"/>
          <w:b/>
          <w:sz w:val="24"/>
          <w:szCs w:val="24"/>
        </w:rPr>
        <w:t>(Tab 6)</w:t>
      </w:r>
      <w:r>
        <w:rPr>
          <w:rFonts w:eastAsia="Calibri"/>
          <w:sz w:val="24"/>
          <w:szCs w:val="24"/>
        </w:rPr>
        <w:t xml:space="preserve"> and initial structure started </w:t>
      </w:r>
      <w:r>
        <w:rPr>
          <w:rFonts w:eastAsia="Calibri"/>
          <w:b/>
          <w:sz w:val="24"/>
          <w:szCs w:val="24"/>
        </w:rPr>
        <w:t>(Tab 7)</w:t>
      </w:r>
      <w:r>
        <w:rPr>
          <w:rFonts w:eastAsia="Calibri"/>
          <w:sz w:val="24"/>
          <w:szCs w:val="24"/>
        </w:rPr>
        <w:t xml:space="preserve">.  Parishioner Jeff Woodward, another building contractor, got the building up and ready for shingles </w:t>
      </w:r>
      <w:r>
        <w:rPr>
          <w:rFonts w:eastAsia="Calibri"/>
          <w:b/>
          <w:sz w:val="24"/>
          <w:szCs w:val="24"/>
        </w:rPr>
        <w:t>(Tab 8)</w:t>
      </w:r>
      <w:r>
        <w:rPr>
          <w:rFonts w:eastAsia="Calibri"/>
          <w:sz w:val="24"/>
          <w:szCs w:val="24"/>
        </w:rPr>
        <w:t>.  Lory Payne assisted in getting shingles and a roofing contractor to do the job for a reasonable price.</w:t>
      </w:r>
    </w:p>
    <w:p w:rsidR="009124D1" w:rsidRDefault="009124D1" w:rsidP="009124D1">
      <w:pPr>
        <w:autoSpaceDE w:val="0"/>
        <w:autoSpaceDN w:val="0"/>
        <w:adjustRightInd w:val="0"/>
        <w:spacing w:line="241" w:lineRule="atLeast"/>
        <w:rPr>
          <w:rFonts w:eastAsia="Calibri"/>
          <w:sz w:val="24"/>
          <w:szCs w:val="24"/>
        </w:rPr>
      </w:pPr>
    </w:p>
    <w:p w:rsidR="009124D1" w:rsidRDefault="009124D1" w:rsidP="009124D1">
      <w:pPr>
        <w:autoSpaceDE w:val="0"/>
        <w:autoSpaceDN w:val="0"/>
        <w:adjustRightInd w:val="0"/>
        <w:spacing w:line="241" w:lineRule="atLeast"/>
        <w:rPr>
          <w:rFonts w:eastAsia="Calibri"/>
          <w:sz w:val="24"/>
          <w:szCs w:val="24"/>
        </w:rPr>
      </w:pPr>
      <w:r>
        <w:rPr>
          <w:rFonts w:eastAsia="Calibri"/>
          <w:sz w:val="24"/>
          <w:szCs w:val="24"/>
        </w:rPr>
        <w:t>The superb brick work that was done on the Museum in 2009 was accomplished by a local brick contractor, Morris Payne.  Because of the difficult American economic situation at that time, he gave the Church a discount price and took payments as donations became available.</w:t>
      </w:r>
    </w:p>
    <w:p w:rsidR="009124D1" w:rsidRDefault="009124D1" w:rsidP="009124D1">
      <w:pPr>
        <w:autoSpaceDE w:val="0"/>
        <w:autoSpaceDN w:val="0"/>
        <w:adjustRightInd w:val="0"/>
        <w:spacing w:line="241" w:lineRule="atLeast"/>
        <w:rPr>
          <w:rFonts w:eastAsia="Calibri"/>
          <w:sz w:val="24"/>
          <w:szCs w:val="24"/>
        </w:rPr>
      </w:pPr>
    </w:p>
    <w:p w:rsidR="009124D1" w:rsidRDefault="009124D1" w:rsidP="009124D1">
      <w:pPr>
        <w:autoSpaceDE w:val="0"/>
        <w:autoSpaceDN w:val="0"/>
        <w:adjustRightInd w:val="0"/>
        <w:spacing w:line="241" w:lineRule="atLeast"/>
        <w:rPr>
          <w:rFonts w:eastAsia="Calibri"/>
          <w:sz w:val="24"/>
          <w:szCs w:val="24"/>
        </w:rPr>
      </w:pPr>
      <w:r>
        <w:rPr>
          <w:rFonts w:eastAsia="Calibri"/>
          <w:sz w:val="24"/>
          <w:szCs w:val="24"/>
        </w:rPr>
        <w:t xml:space="preserve">Once all the brick work was completed in 2010, the focus was directed to finishing the exterior trim </w:t>
      </w:r>
      <w:r>
        <w:rPr>
          <w:rFonts w:eastAsia="Calibri"/>
          <w:b/>
          <w:sz w:val="24"/>
          <w:szCs w:val="24"/>
        </w:rPr>
        <w:t>(Tab 9)</w:t>
      </w:r>
      <w:r>
        <w:rPr>
          <w:rFonts w:eastAsia="Calibri"/>
          <w:sz w:val="24"/>
          <w:szCs w:val="24"/>
        </w:rPr>
        <w:t xml:space="preserve">, insulating the interior </w:t>
      </w:r>
      <w:r>
        <w:rPr>
          <w:rFonts w:eastAsia="Calibri"/>
          <w:b/>
          <w:sz w:val="24"/>
          <w:szCs w:val="24"/>
        </w:rPr>
        <w:t xml:space="preserve">(Tab 10) </w:t>
      </w:r>
      <w:r>
        <w:rPr>
          <w:rFonts w:eastAsia="Calibri"/>
          <w:sz w:val="24"/>
          <w:szCs w:val="24"/>
        </w:rPr>
        <w:t xml:space="preserve">and installing the T-111 interior panels </w:t>
      </w:r>
      <w:r>
        <w:rPr>
          <w:rFonts w:eastAsia="Calibri"/>
          <w:b/>
          <w:sz w:val="24"/>
          <w:szCs w:val="24"/>
        </w:rPr>
        <w:t>(Tab 11)</w:t>
      </w:r>
      <w:r>
        <w:rPr>
          <w:rFonts w:eastAsia="Calibri"/>
          <w:sz w:val="24"/>
          <w:szCs w:val="24"/>
        </w:rPr>
        <w:t>.</w:t>
      </w:r>
    </w:p>
    <w:p w:rsidR="009124D1" w:rsidRDefault="009124D1" w:rsidP="009124D1">
      <w:pPr>
        <w:autoSpaceDE w:val="0"/>
        <w:autoSpaceDN w:val="0"/>
        <w:adjustRightInd w:val="0"/>
        <w:spacing w:line="241" w:lineRule="atLeast"/>
        <w:rPr>
          <w:rFonts w:eastAsia="Calibri"/>
          <w:sz w:val="24"/>
          <w:szCs w:val="24"/>
        </w:rPr>
      </w:pPr>
    </w:p>
    <w:p w:rsidR="009124D1" w:rsidRDefault="009124D1" w:rsidP="009124D1">
      <w:pPr>
        <w:autoSpaceDE w:val="0"/>
        <w:autoSpaceDN w:val="0"/>
        <w:adjustRightInd w:val="0"/>
        <w:spacing w:line="241" w:lineRule="atLeast"/>
        <w:rPr>
          <w:rFonts w:eastAsia="Calibri"/>
          <w:b/>
          <w:sz w:val="24"/>
          <w:szCs w:val="24"/>
        </w:rPr>
      </w:pPr>
      <w:r>
        <w:rPr>
          <w:rFonts w:eastAsia="Calibri"/>
          <w:b/>
          <w:sz w:val="24"/>
          <w:szCs w:val="24"/>
        </w:rPr>
        <w:t>Initial Focus</w:t>
      </w:r>
    </w:p>
    <w:p w:rsidR="009124D1" w:rsidRDefault="009124D1" w:rsidP="009124D1">
      <w:pPr>
        <w:autoSpaceDE w:val="0"/>
        <w:autoSpaceDN w:val="0"/>
        <w:adjustRightInd w:val="0"/>
        <w:spacing w:line="241" w:lineRule="atLeast"/>
        <w:rPr>
          <w:rFonts w:eastAsia="Calibri"/>
          <w:sz w:val="24"/>
          <w:szCs w:val="24"/>
        </w:rPr>
      </w:pPr>
    </w:p>
    <w:p w:rsidR="009124D1" w:rsidRDefault="009124D1" w:rsidP="009124D1">
      <w:pPr>
        <w:autoSpaceDE w:val="0"/>
        <w:autoSpaceDN w:val="0"/>
        <w:adjustRightInd w:val="0"/>
        <w:spacing w:line="241" w:lineRule="atLeast"/>
        <w:rPr>
          <w:rFonts w:eastAsia="Calibri"/>
          <w:sz w:val="24"/>
          <w:szCs w:val="24"/>
        </w:rPr>
      </w:pPr>
      <w:r>
        <w:rPr>
          <w:rFonts w:eastAsia="Calibri"/>
          <w:sz w:val="24"/>
          <w:szCs w:val="24"/>
        </w:rPr>
        <w:t xml:space="preserve">A central focus of the Mini-Museum construction was to be its placement over an eventual re-excavated significant segment of the old Church foundation.  Once the interior cement floor and walls were completed, Becky Garber completed the re-excavation of the foundation segment </w:t>
      </w:r>
      <w:r>
        <w:rPr>
          <w:rFonts w:eastAsia="Calibri"/>
          <w:b/>
          <w:sz w:val="24"/>
          <w:szCs w:val="24"/>
        </w:rPr>
        <w:t>(Tab 12)</w:t>
      </w:r>
      <w:r>
        <w:rPr>
          <w:rFonts w:eastAsia="Calibri"/>
          <w:sz w:val="24"/>
          <w:szCs w:val="24"/>
        </w:rPr>
        <w:t xml:space="preserve">.  </w:t>
      </w:r>
    </w:p>
    <w:p w:rsidR="009124D1" w:rsidRDefault="009124D1" w:rsidP="009124D1">
      <w:pPr>
        <w:autoSpaceDE w:val="0"/>
        <w:autoSpaceDN w:val="0"/>
        <w:adjustRightInd w:val="0"/>
        <w:spacing w:line="241" w:lineRule="atLeast"/>
        <w:rPr>
          <w:rFonts w:eastAsia="Calibri"/>
          <w:sz w:val="24"/>
          <w:szCs w:val="24"/>
        </w:rPr>
      </w:pPr>
    </w:p>
    <w:p w:rsidR="009124D1" w:rsidRDefault="009124D1" w:rsidP="009124D1">
      <w:pPr>
        <w:autoSpaceDE w:val="0"/>
        <w:autoSpaceDN w:val="0"/>
        <w:adjustRightInd w:val="0"/>
        <w:spacing w:line="241" w:lineRule="atLeast"/>
        <w:rPr>
          <w:rFonts w:eastAsia="Calibri"/>
          <w:b/>
          <w:sz w:val="24"/>
          <w:szCs w:val="24"/>
        </w:rPr>
      </w:pPr>
      <w:r>
        <w:rPr>
          <w:rFonts w:eastAsia="Calibri"/>
          <w:b/>
          <w:sz w:val="24"/>
          <w:szCs w:val="24"/>
        </w:rPr>
        <w:t>Dedication Ceremony</w:t>
      </w:r>
    </w:p>
    <w:p w:rsidR="009124D1" w:rsidRDefault="009124D1" w:rsidP="009124D1">
      <w:pPr>
        <w:autoSpaceDE w:val="0"/>
        <w:autoSpaceDN w:val="0"/>
        <w:adjustRightInd w:val="0"/>
        <w:spacing w:line="241" w:lineRule="atLeast"/>
        <w:rPr>
          <w:rFonts w:eastAsia="Calibri"/>
          <w:sz w:val="24"/>
          <w:szCs w:val="24"/>
        </w:rPr>
      </w:pPr>
    </w:p>
    <w:p w:rsidR="009124D1" w:rsidRDefault="009124D1" w:rsidP="009124D1">
      <w:pPr>
        <w:autoSpaceDE w:val="0"/>
        <w:autoSpaceDN w:val="0"/>
        <w:adjustRightInd w:val="0"/>
        <w:spacing w:line="241" w:lineRule="atLeast"/>
        <w:rPr>
          <w:sz w:val="24"/>
          <w:szCs w:val="24"/>
          <w:lang w:val="en"/>
        </w:rPr>
      </w:pPr>
      <w:r>
        <w:rPr>
          <w:sz w:val="24"/>
          <w:szCs w:val="24"/>
          <w:lang w:val="en"/>
        </w:rPr>
        <w:t xml:space="preserve">On November 14, 2010, </w:t>
      </w:r>
      <w:r>
        <w:rPr>
          <w:sz w:val="24"/>
          <w:szCs w:val="24"/>
        </w:rPr>
        <w:t>St. Stephen’s Episcopal Church held a Dedication Ceremony for</w:t>
      </w:r>
      <w:r>
        <w:rPr>
          <w:sz w:val="24"/>
          <w:szCs w:val="24"/>
          <w:lang w:val="en"/>
        </w:rPr>
        <w:t xml:space="preserve"> the new Elk Run Historical Church Park and Mini-Museum.  A short church service using a 1750’s Prayer Book format was held within the outline of the old Church foundation for the first time in over 200 years.  Officiating at the Dedication was The Rt. Rev. E. (Ted) Gulick, new Assistant Bishop of the Diocese of Virginia </w:t>
      </w:r>
      <w:r>
        <w:rPr>
          <w:b/>
          <w:sz w:val="24"/>
          <w:szCs w:val="24"/>
          <w:lang w:val="en"/>
        </w:rPr>
        <w:t>(Tab 13)</w:t>
      </w:r>
      <w:r>
        <w:rPr>
          <w:sz w:val="24"/>
          <w:szCs w:val="24"/>
          <w:lang w:val="en"/>
        </w:rPr>
        <w:t xml:space="preserve">.   Sarah Gulick documented the Dedication Ceremony </w:t>
      </w:r>
      <w:r>
        <w:rPr>
          <w:b/>
          <w:sz w:val="24"/>
          <w:szCs w:val="24"/>
          <w:lang w:val="en"/>
        </w:rPr>
        <w:t>(Tab 13 a)</w:t>
      </w:r>
      <w:r>
        <w:rPr>
          <w:sz w:val="24"/>
          <w:szCs w:val="24"/>
          <w:lang w:val="en"/>
        </w:rPr>
        <w:t>.</w:t>
      </w:r>
    </w:p>
    <w:p w:rsidR="009124D1" w:rsidRDefault="009124D1" w:rsidP="009124D1">
      <w:pPr>
        <w:autoSpaceDE w:val="0"/>
        <w:autoSpaceDN w:val="0"/>
        <w:adjustRightInd w:val="0"/>
        <w:spacing w:line="241" w:lineRule="atLeast"/>
        <w:rPr>
          <w:rFonts w:eastAsia="Calibri"/>
          <w:sz w:val="24"/>
          <w:szCs w:val="24"/>
        </w:rPr>
      </w:pPr>
    </w:p>
    <w:p w:rsidR="009124D1" w:rsidRDefault="009124D1" w:rsidP="009124D1">
      <w:pPr>
        <w:autoSpaceDE w:val="0"/>
        <w:autoSpaceDN w:val="0"/>
        <w:adjustRightInd w:val="0"/>
        <w:spacing w:line="241" w:lineRule="atLeast"/>
        <w:rPr>
          <w:rFonts w:eastAsia="Calibri"/>
          <w:sz w:val="24"/>
          <w:szCs w:val="24"/>
        </w:rPr>
      </w:pPr>
      <w:r>
        <w:rPr>
          <w:rFonts w:eastAsia="Calibri"/>
          <w:color w:val="000000"/>
          <w:sz w:val="24"/>
          <w:szCs w:val="24"/>
        </w:rPr>
        <w:t xml:space="preserve">About </w:t>
      </w:r>
      <w:r>
        <w:rPr>
          <w:rFonts w:eastAsia="Calibri"/>
          <w:color w:val="000000"/>
          <w:sz w:val="24"/>
          <w:szCs w:val="24"/>
          <w:u w:val="single"/>
        </w:rPr>
        <w:t>1,631 volunteer hours of service</w:t>
      </w:r>
      <w:r>
        <w:rPr>
          <w:rFonts w:eastAsia="Calibri"/>
          <w:color w:val="000000"/>
          <w:sz w:val="24"/>
          <w:szCs w:val="24"/>
        </w:rPr>
        <w:t xml:space="preserve"> was provided from late</w:t>
      </w:r>
      <w:r>
        <w:rPr>
          <w:rFonts w:eastAsia="Calibri"/>
          <w:sz w:val="24"/>
          <w:szCs w:val="24"/>
        </w:rPr>
        <w:t xml:space="preserve"> 2006 until the end of 2010 to complete the construction of the Museum and related supporting activities.  Some of the work accomplished by volunteers is shown in </w:t>
      </w:r>
      <w:r>
        <w:rPr>
          <w:rFonts w:eastAsia="Calibri"/>
          <w:b/>
          <w:sz w:val="24"/>
          <w:szCs w:val="24"/>
        </w:rPr>
        <w:t xml:space="preserve">Tab 14 </w:t>
      </w:r>
      <w:r>
        <w:rPr>
          <w:rFonts w:eastAsia="Calibri"/>
          <w:sz w:val="24"/>
          <w:szCs w:val="24"/>
        </w:rPr>
        <w:t xml:space="preserve">and </w:t>
      </w:r>
      <w:r>
        <w:rPr>
          <w:rFonts w:eastAsia="Calibri"/>
          <w:b/>
          <w:sz w:val="24"/>
          <w:szCs w:val="24"/>
        </w:rPr>
        <w:t>Tab 15</w:t>
      </w:r>
      <w:r>
        <w:rPr>
          <w:rFonts w:eastAsia="Calibri"/>
          <w:sz w:val="24"/>
          <w:szCs w:val="24"/>
        </w:rPr>
        <w:t>.</w:t>
      </w:r>
    </w:p>
    <w:p w:rsidR="009124D1" w:rsidRDefault="009124D1" w:rsidP="009124D1">
      <w:pPr>
        <w:autoSpaceDE w:val="0"/>
        <w:autoSpaceDN w:val="0"/>
        <w:adjustRightInd w:val="0"/>
        <w:spacing w:line="241" w:lineRule="atLeast"/>
        <w:rPr>
          <w:rFonts w:eastAsia="Calibri"/>
          <w:sz w:val="24"/>
          <w:szCs w:val="24"/>
        </w:rPr>
      </w:pPr>
    </w:p>
    <w:p w:rsidR="009124D1" w:rsidRDefault="009124D1" w:rsidP="009124D1">
      <w:pPr>
        <w:autoSpaceDE w:val="0"/>
        <w:autoSpaceDN w:val="0"/>
        <w:adjustRightInd w:val="0"/>
        <w:spacing w:line="241" w:lineRule="atLeast"/>
        <w:rPr>
          <w:rFonts w:eastAsia="Calibri"/>
          <w:b/>
          <w:sz w:val="24"/>
          <w:szCs w:val="24"/>
        </w:rPr>
      </w:pPr>
      <w:r>
        <w:rPr>
          <w:rFonts w:eastAsia="Calibri"/>
          <w:b/>
          <w:sz w:val="24"/>
          <w:szCs w:val="24"/>
        </w:rPr>
        <w:t>Chronology of Activities</w:t>
      </w:r>
    </w:p>
    <w:p w:rsidR="009124D1" w:rsidRDefault="009124D1" w:rsidP="009124D1">
      <w:pPr>
        <w:autoSpaceDE w:val="0"/>
        <w:autoSpaceDN w:val="0"/>
        <w:adjustRightInd w:val="0"/>
        <w:spacing w:line="241" w:lineRule="atLeast"/>
        <w:rPr>
          <w:rFonts w:eastAsia="Calibri"/>
          <w:sz w:val="24"/>
          <w:szCs w:val="24"/>
        </w:rPr>
      </w:pPr>
    </w:p>
    <w:p w:rsidR="009124D1" w:rsidRDefault="009124D1" w:rsidP="009124D1">
      <w:pPr>
        <w:autoSpaceDE w:val="0"/>
        <w:autoSpaceDN w:val="0"/>
        <w:adjustRightInd w:val="0"/>
        <w:spacing w:line="241" w:lineRule="atLeast"/>
        <w:rPr>
          <w:rFonts w:eastAsia="Calibri"/>
          <w:sz w:val="24"/>
          <w:szCs w:val="24"/>
        </w:rPr>
      </w:pPr>
      <w:r>
        <w:rPr>
          <w:rFonts w:eastAsia="Calibri"/>
          <w:sz w:val="24"/>
          <w:szCs w:val="24"/>
        </w:rPr>
        <w:t>In 2007 and 2008, while the Museum was being built, presentations at key outreach events like professional conferences and community organizations were accomplished.</w:t>
      </w:r>
    </w:p>
    <w:p w:rsidR="009124D1" w:rsidRDefault="009124D1" w:rsidP="009124D1">
      <w:pPr>
        <w:autoSpaceDE w:val="0"/>
        <w:autoSpaceDN w:val="0"/>
        <w:adjustRightInd w:val="0"/>
        <w:spacing w:line="241" w:lineRule="atLeast"/>
        <w:rPr>
          <w:rFonts w:eastAsia="Calibri"/>
          <w:sz w:val="24"/>
          <w:szCs w:val="24"/>
        </w:rPr>
      </w:pPr>
    </w:p>
    <w:p w:rsidR="009124D1" w:rsidRDefault="009124D1" w:rsidP="009124D1">
      <w:pPr>
        <w:autoSpaceDE w:val="0"/>
        <w:autoSpaceDN w:val="0"/>
        <w:adjustRightInd w:val="0"/>
        <w:spacing w:line="241" w:lineRule="atLeast"/>
        <w:rPr>
          <w:rFonts w:eastAsia="Calibri"/>
          <w:sz w:val="24"/>
          <w:szCs w:val="24"/>
        </w:rPr>
      </w:pPr>
      <w:r>
        <w:rPr>
          <w:rFonts w:eastAsia="Calibri"/>
          <w:sz w:val="24"/>
          <w:szCs w:val="24"/>
        </w:rPr>
        <w:t>In 2007, a</w:t>
      </w:r>
      <w:r>
        <w:rPr>
          <w:sz w:val="24"/>
          <w:szCs w:val="24"/>
        </w:rPr>
        <w:t xml:space="preserve"> 10-minute Video Documentary on our efforts up to 2007 was produced by Sarah Gulick with support from Marymount University and Studio UP (</w:t>
      </w:r>
      <w:hyperlink r:id="rId9" w:history="1">
        <w:r>
          <w:rPr>
            <w:rStyle w:val="Hyperlink"/>
            <w:sz w:val="24"/>
            <w:szCs w:val="24"/>
          </w:rPr>
          <w:t>www.studioup.com</w:t>
        </w:r>
      </w:hyperlink>
      <w:r>
        <w:rPr>
          <w:sz w:val="24"/>
          <w:szCs w:val="24"/>
        </w:rPr>
        <w:t>).  On request, our Documentary and artifact displays were shown at the Williamsburg’s 400</w:t>
      </w:r>
      <w:r>
        <w:rPr>
          <w:sz w:val="24"/>
          <w:szCs w:val="24"/>
          <w:vertAlign w:val="superscript"/>
        </w:rPr>
        <w:t>th</w:t>
      </w:r>
      <w:r>
        <w:rPr>
          <w:sz w:val="24"/>
          <w:szCs w:val="24"/>
        </w:rPr>
        <w:t xml:space="preserve"> Anniversary of Jamestown, Virginia.  Copies of the DVD Documentary were also provided to Fauquier County Elementary Schools. </w:t>
      </w:r>
    </w:p>
    <w:p w:rsidR="009124D1" w:rsidRDefault="009124D1" w:rsidP="009124D1">
      <w:pPr>
        <w:autoSpaceDE w:val="0"/>
        <w:autoSpaceDN w:val="0"/>
        <w:adjustRightInd w:val="0"/>
        <w:spacing w:line="241" w:lineRule="atLeast"/>
        <w:rPr>
          <w:rFonts w:eastAsia="Calibri"/>
          <w:sz w:val="24"/>
          <w:szCs w:val="24"/>
        </w:rPr>
      </w:pPr>
    </w:p>
    <w:p w:rsidR="009124D1" w:rsidRDefault="009124D1" w:rsidP="009124D1">
      <w:pPr>
        <w:autoSpaceDE w:val="0"/>
        <w:autoSpaceDN w:val="0"/>
        <w:adjustRightInd w:val="0"/>
        <w:spacing w:line="241" w:lineRule="atLeast"/>
        <w:rPr>
          <w:rFonts w:eastAsia="Calibri"/>
          <w:sz w:val="24"/>
          <w:szCs w:val="24"/>
        </w:rPr>
      </w:pPr>
      <w:r>
        <w:rPr>
          <w:rFonts w:eastAsia="Calibri"/>
          <w:sz w:val="24"/>
          <w:szCs w:val="24"/>
        </w:rPr>
        <w:t xml:space="preserve">In early 2008, Dr. John </w:t>
      </w:r>
      <w:proofErr w:type="spellStart"/>
      <w:r>
        <w:rPr>
          <w:rFonts w:eastAsia="Calibri"/>
          <w:sz w:val="24"/>
          <w:szCs w:val="24"/>
        </w:rPr>
        <w:t>Eddins</w:t>
      </w:r>
      <w:proofErr w:type="spellEnd"/>
      <w:r>
        <w:rPr>
          <w:rFonts w:eastAsia="Calibri"/>
          <w:sz w:val="24"/>
          <w:szCs w:val="24"/>
        </w:rPr>
        <w:t xml:space="preserve"> presented the Elk Run Church DVD Documentary at the 2008 Society for Historical Archaeology Conference in Albuquerque, New Mexico on 11 January.  In March, other local historical presentations were made in Prince William County and in the Fauquier Heritage Lecture series. </w:t>
      </w:r>
    </w:p>
    <w:p w:rsidR="009124D1" w:rsidRDefault="009124D1" w:rsidP="009124D1">
      <w:pPr>
        <w:autoSpaceDE w:val="0"/>
        <w:autoSpaceDN w:val="0"/>
        <w:adjustRightInd w:val="0"/>
        <w:spacing w:line="241" w:lineRule="atLeast"/>
        <w:rPr>
          <w:rFonts w:eastAsia="Calibri"/>
          <w:sz w:val="24"/>
          <w:szCs w:val="24"/>
        </w:rPr>
      </w:pPr>
    </w:p>
    <w:p w:rsidR="009124D1" w:rsidRDefault="009124D1" w:rsidP="009124D1">
      <w:pPr>
        <w:autoSpaceDE w:val="0"/>
        <w:autoSpaceDN w:val="0"/>
        <w:adjustRightInd w:val="0"/>
        <w:spacing w:line="241" w:lineRule="atLeast"/>
        <w:rPr>
          <w:rFonts w:eastAsia="Calibri"/>
          <w:sz w:val="24"/>
          <w:szCs w:val="24"/>
        </w:rPr>
      </w:pPr>
      <w:r>
        <w:rPr>
          <w:rFonts w:eastAsia="Calibri"/>
          <w:sz w:val="24"/>
          <w:szCs w:val="24"/>
        </w:rPr>
        <w:t xml:space="preserve">In June 2008, the Archaeological Protective Shelter foundation work resumed by putting up the Shelter walls led by Greg Miller and assisted by several St. Stephen’s Church members.  During a 22 June visit by Fauquier County’s Zoning Office Inspector, it was determined that the Protective Shelter would be reclassified as a Mini-Museum/Commercial activity and all pertinent Zoning and Building permits and approvals would be required.  </w:t>
      </w:r>
    </w:p>
    <w:p w:rsidR="009124D1" w:rsidRDefault="009124D1" w:rsidP="009124D1">
      <w:pPr>
        <w:autoSpaceDE w:val="0"/>
        <w:autoSpaceDN w:val="0"/>
        <w:adjustRightInd w:val="0"/>
        <w:spacing w:line="241" w:lineRule="atLeast"/>
        <w:rPr>
          <w:rFonts w:eastAsia="Calibri"/>
          <w:sz w:val="24"/>
          <w:szCs w:val="24"/>
        </w:rPr>
      </w:pPr>
    </w:p>
    <w:p w:rsidR="009124D1" w:rsidRDefault="009124D1" w:rsidP="009124D1">
      <w:pPr>
        <w:autoSpaceDE w:val="0"/>
        <w:autoSpaceDN w:val="0"/>
        <w:adjustRightInd w:val="0"/>
        <w:spacing w:line="241" w:lineRule="atLeast"/>
        <w:rPr>
          <w:rFonts w:eastAsia="Calibri"/>
          <w:sz w:val="24"/>
          <w:szCs w:val="24"/>
        </w:rPr>
      </w:pPr>
      <w:r>
        <w:rPr>
          <w:rFonts w:eastAsia="Calibri"/>
          <w:sz w:val="24"/>
          <w:szCs w:val="24"/>
        </w:rPr>
        <w:t xml:space="preserve">From July to December 11, 2008, all requirements were completed; Permits obtained, and work on the Mini-Museum resumed in late January 2009. </w:t>
      </w:r>
    </w:p>
    <w:p w:rsidR="009124D1" w:rsidRDefault="009124D1" w:rsidP="009124D1">
      <w:pPr>
        <w:autoSpaceDE w:val="0"/>
        <w:autoSpaceDN w:val="0"/>
        <w:adjustRightInd w:val="0"/>
        <w:spacing w:line="241" w:lineRule="atLeast"/>
        <w:rPr>
          <w:rFonts w:eastAsia="Calibri"/>
          <w:sz w:val="24"/>
          <w:szCs w:val="24"/>
        </w:rPr>
      </w:pPr>
    </w:p>
    <w:p w:rsidR="009124D1" w:rsidRDefault="009124D1" w:rsidP="009124D1">
      <w:pPr>
        <w:autoSpaceDE w:val="0"/>
        <w:autoSpaceDN w:val="0"/>
        <w:adjustRightInd w:val="0"/>
        <w:spacing w:line="241" w:lineRule="atLeast"/>
        <w:rPr>
          <w:rFonts w:eastAsia="Calibri"/>
          <w:sz w:val="24"/>
          <w:szCs w:val="24"/>
        </w:rPr>
      </w:pPr>
      <w:r>
        <w:rPr>
          <w:rFonts w:eastAsia="Calibri"/>
          <w:sz w:val="24"/>
          <w:szCs w:val="24"/>
        </w:rPr>
        <w:t xml:space="preserve">The adjacent Run Church Cemetery had changed owners over the years but on November 20, 2011, William C. Patton, Jacqueline E. Patton and Christina A. Patton graciously donated the property to St. Stephen’s Episcopal Church so that it could become part of the Elk Run Historic Church Park and held in perpetuity </w:t>
      </w:r>
      <w:r>
        <w:rPr>
          <w:rFonts w:eastAsia="Calibri"/>
          <w:b/>
          <w:sz w:val="24"/>
          <w:szCs w:val="24"/>
        </w:rPr>
        <w:t>(Tab 16)</w:t>
      </w:r>
      <w:r>
        <w:rPr>
          <w:rFonts w:eastAsia="Calibri"/>
          <w:sz w:val="24"/>
          <w:szCs w:val="24"/>
        </w:rPr>
        <w:t xml:space="preserve">.  The acquisition of this approximate 100 ft. by 100 ft. Cemetery property added to the historical significance of the Elk Run Church Site.  </w:t>
      </w:r>
    </w:p>
    <w:p w:rsidR="009124D1" w:rsidRDefault="009124D1" w:rsidP="009124D1">
      <w:pPr>
        <w:autoSpaceDE w:val="0"/>
        <w:autoSpaceDN w:val="0"/>
        <w:adjustRightInd w:val="0"/>
        <w:spacing w:line="241" w:lineRule="atLeast"/>
        <w:rPr>
          <w:rFonts w:eastAsia="Calibri"/>
          <w:sz w:val="24"/>
          <w:szCs w:val="24"/>
        </w:rPr>
      </w:pPr>
    </w:p>
    <w:p w:rsidR="009124D1" w:rsidRDefault="009124D1" w:rsidP="009124D1">
      <w:pPr>
        <w:autoSpaceDE w:val="0"/>
        <w:autoSpaceDN w:val="0"/>
        <w:adjustRightInd w:val="0"/>
        <w:spacing w:line="241" w:lineRule="atLeast"/>
        <w:rPr>
          <w:rFonts w:eastAsia="Calibri"/>
          <w:sz w:val="24"/>
          <w:szCs w:val="24"/>
        </w:rPr>
      </w:pPr>
      <w:r>
        <w:rPr>
          <w:rFonts w:eastAsia="Calibri"/>
          <w:sz w:val="24"/>
          <w:szCs w:val="24"/>
        </w:rPr>
        <w:t xml:space="preserve">The Cemetery adds 11,168 sq. ft. to our historic site for a total of 20,770 sq. ft.  A new Cemetery Interpretative Sign summarizing its discovery was designed and donated by Sarah Gulick and also unveiled on 20 November </w:t>
      </w:r>
      <w:r>
        <w:rPr>
          <w:rFonts w:eastAsia="Calibri"/>
          <w:b/>
          <w:sz w:val="24"/>
          <w:szCs w:val="24"/>
        </w:rPr>
        <w:t>(Tab 17)</w:t>
      </w:r>
      <w:r>
        <w:rPr>
          <w:rFonts w:eastAsia="Calibri"/>
          <w:sz w:val="24"/>
          <w:szCs w:val="24"/>
        </w:rPr>
        <w:t>.</w:t>
      </w:r>
    </w:p>
    <w:p w:rsidR="009124D1" w:rsidRDefault="009124D1" w:rsidP="009124D1">
      <w:pPr>
        <w:autoSpaceDE w:val="0"/>
        <w:autoSpaceDN w:val="0"/>
        <w:adjustRightInd w:val="0"/>
        <w:spacing w:line="241" w:lineRule="atLeast"/>
        <w:rPr>
          <w:rFonts w:eastAsia="Calibri"/>
          <w:sz w:val="24"/>
          <w:szCs w:val="24"/>
        </w:rPr>
      </w:pPr>
    </w:p>
    <w:p w:rsidR="009124D1" w:rsidRDefault="009124D1" w:rsidP="009124D1">
      <w:pPr>
        <w:autoSpaceDE w:val="0"/>
        <w:autoSpaceDN w:val="0"/>
        <w:adjustRightInd w:val="0"/>
        <w:spacing w:line="241" w:lineRule="atLeast"/>
        <w:rPr>
          <w:rFonts w:eastAsia="Calibri"/>
          <w:sz w:val="24"/>
          <w:szCs w:val="24"/>
        </w:rPr>
      </w:pPr>
      <w:r>
        <w:rPr>
          <w:rFonts w:eastAsia="Calibri"/>
          <w:sz w:val="24"/>
          <w:szCs w:val="24"/>
        </w:rPr>
        <w:t xml:space="preserve">When the Museum first opened in 2010, its main attraction was the exposed foundation segment of the original church, and some of the artifacts recovered from the Archaeological Dig displayed in wooden artifact cases </w:t>
      </w:r>
      <w:r>
        <w:rPr>
          <w:rFonts w:eastAsia="Calibri"/>
          <w:b/>
          <w:sz w:val="24"/>
          <w:szCs w:val="24"/>
        </w:rPr>
        <w:t>(Tab 18)</w:t>
      </w:r>
      <w:r>
        <w:rPr>
          <w:rFonts w:eastAsia="Calibri"/>
          <w:sz w:val="24"/>
          <w:szCs w:val="24"/>
        </w:rPr>
        <w:t xml:space="preserve"> used for Community area displays.</w:t>
      </w:r>
    </w:p>
    <w:p w:rsidR="009124D1" w:rsidRDefault="009124D1" w:rsidP="009124D1">
      <w:pPr>
        <w:autoSpaceDE w:val="0"/>
        <w:autoSpaceDN w:val="0"/>
        <w:adjustRightInd w:val="0"/>
        <w:spacing w:line="241" w:lineRule="atLeast"/>
        <w:rPr>
          <w:sz w:val="24"/>
          <w:szCs w:val="24"/>
          <w:lang w:val="en"/>
        </w:rPr>
      </w:pPr>
    </w:p>
    <w:p w:rsidR="009124D1" w:rsidRDefault="009124D1" w:rsidP="009124D1">
      <w:pPr>
        <w:autoSpaceDE w:val="0"/>
        <w:autoSpaceDN w:val="0"/>
        <w:adjustRightInd w:val="0"/>
        <w:spacing w:line="241" w:lineRule="atLeast"/>
        <w:rPr>
          <w:b/>
          <w:bCs/>
          <w:sz w:val="24"/>
          <w:szCs w:val="24"/>
        </w:rPr>
      </w:pPr>
      <w:r>
        <w:rPr>
          <w:sz w:val="24"/>
          <w:szCs w:val="24"/>
        </w:rPr>
        <w:t>In 2012, small donations enabled the purchase</w:t>
      </w:r>
      <w:r>
        <w:rPr>
          <w:rFonts w:eastAsia="Calibri"/>
          <w:sz w:val="24"/>
          <w:szCs w:val="24"/>
        </w:rPr>
        <w:t xml:space="preserve"> of two used glass display cases.  Karl Hertag and Becky Garber helped in modifying them with a new base, wheels to permit their mobility, and a </w:t>
      </w:r>
      <w:r>
        <w:rPr>
          <w:rFonts w:eastAsia="Calibri"/>
          <w:sz w:val="24"/>
          <w:szCs w:val="24"/>
        </w:rPr>
        <w:lastRenderedPageBreak/>
        <w:t xml:space="preserve">new coat of paint </w:t>
      </w:r>
      <w:r>
        <w:rPr>
          <w:rFonts w:eastAsia="Calibri"/>
          <w:b/>
          <w:sz w:val="24"/>
          <w:szCs w:val="24"/>
        </w:rPr>
        <w:t>(Tab 19)</w:t>
      </w:r>
      <w:r>
        <w:rPr>
          <w:rFonts w:eastAsia="Calibri"/>
          <w:sz w:val="24"/>
          <w:szCs w:val="24"/>
        </w:rPr>
        <w:t>.   Artifacts formerly in two mobile display cases are now displayed in them</w:t>
      </w:r>
      <w:r>
        <w:rPr>
          <w:bCs/>
          <w:sz w:val="24"/>
          <w:szCs w:val="24"/>
        </w:rPr>
        <w:t xml:space="preserve"> </w:t>
      </w:r>
      <w:r>
        <w:rPr>
          <w:b/>
          <w:bCs/>
          <w:sz w:val="24"/>
          <w:szCs w:val="24"/>
        </w:rPr>
        <w:t>(Tab 19 a. &amp; 19 b.)</w:t>
      </w:r>
      <w:r>
        <w:rPr>
          <w:bCs/>
          <w:sz w:val="24"/>
          <w:szCs w:val="24"/>
        </w:rPr>
        <w:t>.  18</w:t>
      </w:r>
      <w:r>
        <w:rPr>
          <w:bCs/>
          <w:sz w:val="24"/>
          <w:szCs w:val="24"/>
          <w:vertAlign w:val="superscript"/>
        </w:rPr>
        <w:t>th</w:t>
      </w:r>
      <w:r>
        <w:rPr>
          <w:bCs/>
          <w:sz w:val="24"/>
          <w:szCs w:val="24"/>
        </w:rPr>
        <w:t xml:space="preserve"> Century Jug Fragments </w:t>
      </w:r>
      <w:r>
        <w:rPr>
          <w:b/>
          <w:bCs/>
          <w:sz w:val="24"/>
          <w:szCs w:val="24"/>
        </w:rPr>
        <w:t>(Tab 19 c.)</w:t>
      </w:r>
      <w:r>
        <w:rPr>
          <w:bCs/>
          <w:sz w:val="24"/>
          <w:szCs w:val="24"/>
        </w:rPr>
        <w:t xml:space="preserve"> are also part of the display. </w:t>
      </w:r>
    </w:p>
    <w:p w:rsidR="009124D1" w:rsidRDefault="009124D1" w:rsidP="009124D1">
      <w:pPr>
        <w:autoSpaceDE w:val="0"/>
        <w:autoSpaceDN w:val="0"/>
        <w:adjustRightInd w:val="0"/>
        <w:spacing w:line="241" w:lineRule="atLeast"/>
        <w:rPr>
          <w:b/>
          <w:bCs/>
          <w:sz w:val="24"/>
          <w:szCs w:val="24"/>
        </w:rPr>
      </w:pPr>
    </w:p>
    <w:p w:rsidR="009124D1" w:rsidRDefault="009124D1" w:rsidP="009124D1">
      <w:pPr>
        <w:autoSpaceDE w:val="0"/>
        <w:autoSpaceDN w:val="0"/>
        <w:adjustRightInd w:val="0"/>
        <w:spacing w:line="241" w:lineRule="atLeast"/>
        <w:rPr>
          <w:rFonts w:eastAsia="Calibri"/>
          <w:sz w:val="24"/>
          <w:szCs w:val="24"/>
        </w:rPr>
      </w:pPr>
      <w:r>
        <w:rPr>
          <w:rFonts w:eastAsia="Calibri"/>
          <w:sz w:val="24"/>
          <w:szCs w:val="24"/>
        </w:rPr>
        <w:t xml:space="preserve">In 2013, Gail Fleischaker, a descendant of Rev. Keith in Massachusetts completed her research and documentation for a draft of the Museum’s wall hanging on Rev. James Keith.  Janet Pastrick, Illustrator, and Jimmie Jones, Art Display Co., both of the Black Horse Cavalry Civil War re-enactment Troop, completed the final Rev. Keith hanging </w:t>
      </w:r>
      <w:r>
        <w:rPr>
          <w:rFonts w:eastAsia="Calibri"/>
          <w:b/>
          <w:sz w:val="24"/>
          <w:szCs w:val="24"/>
        </w:rPr>
        <w:t>(Tab 20)</w:t>
      </w:r>
      <w:r>
        <w:rPr>
          <w:rFonts w:eastAsia="Calibri"/>
          <w:sz w:val="24"/>
          <w:szCs w:val="24"/>
        </w:rPr>
        <w:t xml:space="preserve"> for a fraction of the cost and a tax deduction letter.  A poster size copy of the Rev. Keith hanging was finalized by Gail Fleischaker and is located on St. Stephen’s Parish Hall wall with other Elk Run Church Site items.  </w:t>
      </w:r>
    </w:p>
    <w:p w:rsidR="009124D1" w:rsidRDefault="009124D1" w:rsidP="009124D1">
      <w:pPr>
        <w:rPr>
          <w:rFonts w:eastAsia="Calibri"/>
          <w:sz w:val="24"/>
          <w:szCs w:val="24"/>
        </w:rPr>
      </w:pPr>
    </w:p>
    <w:p w:rsidR="009124D1" w:rsidRDefault="009124D1" w:rsidP="009124D1">
      <w:pPr>
        <w:rPr>
          <w:rFonts w:eastAsia="Calibri"/>
          <w:sz w:val="24"/>
          <w:szCs w:val="24"/>
        </w:rPr>
      </w:pPr>
      <w:r>
        <w:rPr>
          <w:rFonts w:eastAsia="Calibri"/>
          <w:sz w:val="24"/>
          <w:szCs w:val="24"/>
        </w:rPr>
        <w:t xml:space="preserve">Sarah Gulick, in addition to updating our Web Site, also revised our 4” x 6” postcard size handout with photos taken by Norman Williams of our Museum and grounds.  </w:t>
      </w:r>
    </w:p>
    <w:p w:rsidR="009124D1" w:rsidRDefault="009124D1" w:rsidP="009124D1">
      <w:pPr>
        <w:rPr>
          <w:rFonts w:eastAsia="Calibri"/>
          <w:sz w:val="24"/>
          <w:szCs w:val="24"/>
        </w:rPr>
      </w:pPr>
    </w:p>
    <w:p w:rsidR="009124D1" w:rsidRDefault="009124D1" w:rsidP="009124D1">
      <w:pPr>
        <w:rPr>
          <w:rFonts w:eastAsia="Calibri"/>
          <w:sz w:val="24"/>
          <w:szCs w:val="24"/>
        </w:rPr>
      </w:pPr>
      <w:r>
        <w:rPr>
          <w:rFonts w:eastAsia="Calibri"/>
          <w:sz w:val="24"/>
          <w:szCs w:val="24"/>
        </w:rPr>
        <w:t xml:space="preserve">In 2013, the maintenance of the Elk Run Church historic site, Museum, and grounds was added to St. Stephen’s Church budget as a line item.  </w:t>
      </w:r>
    </w:p>
    <w:p w:rsidR="009124D1" w:rsidRDefault="009124D1" w:rsidP="009124D1">
      <w:pPr>
        <w:autoSpaceDE w:val="0"/>
        <w:autoSpaceDN w:val="0"/>
        <w:adjustRightInd w:val="0"/>
        <w:spacing w:line="241" w:lineRule="atLeast"/>
        <w:rPr>
          <w:sz w:val="24"/>
          <w:szCs w:val="24"/>
          <w:lang w:val="en"/>
        </w:rPr>
      </w:pPr>
    </w:p>
    <w:p w:rsidR="009124D1" w:rsidRDefault="009124D1" w:rsidP="009124D1">
      <w:pPr>
        <w:rPr>
          <w:rFonts w:eastAsia="Calibri"/>
          <w:sz w:val="24"/>
          <w:szCs w:val="24"/>
        </w:rPr>
      </w:pPr>
      <w:r>
        <w:rPr>
          <w:rFonts w:eastAsia="Calibri"/>
          <w:sz w:val="24"/>
          <w:szCs w:val="24"/>
        </w:rPr>
        <w:t>In 2014, visitors to the Site included the Germanna Foundation with about 275 folks on 18 July.  A Community Open House was held on October 26, 2014.</w:t>
      </w:r>
    </w:p>
    <w:p w:rsidR="009124D1" w:rsidRDefault="009124D1" w:rsidP="009124D1">
      <w:pPr>
        <w:rPr>
          <w:rFonts w:eastAsia="Calibri"/>
          <w:sz w:val="24"/>
          <w:szCs w:val="24"/>
        </w:rPr>
      </w:pPr>
    </w:p>
    <w:p w:rsidR="009124D1" w:rsidRDefault="009124D1" w:rsidP="009124D1">
      <w:pPr>
        <w:rPr>
          <w:rFonts w:eastAsia="Calibri"/>
          <w:sz w:val="24"/>
          <w:szCs w:val="24"/>
        </w:rPr>
      </w:pPr>
      <w:r>
        <w:rPr>
          <w:rFonts w:eastAsia="Calibri"/>
          <w:sz w:val="24"/>
          <w:szCs w:val="24"/>
        </w:rPr>
        <w:t>In late 2014 and early 2015,</w:t>
      </w:r>
      <w:r>
        <w:rPr>
          <w:sz w:val="24"/>
          <w:szCs w:val="24"/>
        </w:rPr>
        <w:t xml:space="preserve"> generous donations from Juanita Nichols Jones, descendent of Rev Keith and 1st V.P. of The Huguenot Society of Georgia, enabled us to have a quality wooden cross made for our archaeological found grave site and its proper delineation </w:t>
      </w:r>
      <w:r>
        <w:rPr>
          <w:b/>
          <w:sz w:val="24"/>
          <w:szCs w:val="24"/>
        </w:rPr>
        <w:t>(Tab 21),</w:t>
      </w:r>
      <w:r>
        <w:rPr>
          <w:sz w:val="24"/>
          <w:szCs w:val="24"/>
        </w:rPr>
        <w:t xml:space="preserve"> plus completion of our Indian Artifact Display Case </w:t>
      </w:r>
      <w:r>
        <w:rPr>
          <w:b/>
          <w:sz w:val="24"/>
          <w:szCs w:val="24"/>
        </w:rPr>
        <w:t>(Tab 22)</w:t>
      </w:r>
      <w:r>
        <w:rPr>
          <w:sz w:val="24"/>
          <w:szCs w:val="24"/>
        </w:rPr>
        <w:t>.</w:t>
      </w:r>
    </w:p>
    <w:p w:rsidR="009124D1" w:rsidRDefault="009124D1" w:rsidP="009124D1">
      <w:pPr>
        <w:rPr>
          <w:sz w:val="24"/>
          <w:szCs w:val="24"/>
        </w:rPr>
      </w:pPr>
      <w:r>
        <w:rPr>
          <w:sz w:val="24"/>
          <w:szCs w:val="24"/>
        </w:rPr>
        <w:t> </w:t>
      </w:r>
    </w:p>
    <w:p w:rsidR="009124D1" w:rsidRDefault="009124D1" w:rsidP="009124D1">
      <w:pPr>
        <w:rPr>
          <w:sz w:val="24"/>
          <w:szCs w:val="24"/>
        </w:rPr>
      </w:pPr>
      <w:r>
        <w:rPr>
          <w:sz w:val="24"/>
          <w:szCs w:val="24"/>
        </w:rPr>
        <w:t xml:space="preserve">We were able to add a Museum section of drawings on the Manahoac Indians that initially inhabited the area.  The drawings came from a 1705 History of Virginia Book that Don Tharpe provided to make some photographic copies.  A 1600 German produced map of the Manahoac area in Virginia was also added to the Indian collection </w:t>
      </w:r>
      <w:r>
        <w:rPr>
          <w:b/>
          <w:sz w:val="24"/>
          <w:szCs w:val="24"/>
        </w:rPr>
        <w:t>(Tab 22 a.).</w:t>
      </w:r>
    </w:p>
    <w:p w:rsidR="009124D1" w:rsidRDefault="009124D1" w:rsidP="009124D1">
      <w:pPr>
        <w:rPr>
          <w:sz w:val="24"/>
          <w:szCs w:val="24"/>
        </w:rPr>
      </w:pPr>
      <w:r>
        <w:rPr>
          <w:sz w:val="24"/>
          <w:szCs w:val="24"/>
        </w:rPr>
        <w:t> </w:t>
      </w:r>
    </w:p>
    <w:p w:rsidR="009124D1" w:rsidRDefault="009124D1" w:rsidP="009124D1">
      <w:pPr>
        <w:rPr>
          <w:sz w:val="24"/>
          <w:szCs w:val="24"/>
          <w:lang w:val="en"/>
        </w:rPr>
      </w:pPr>
      <w:r>
        <w:rPr>
          <w:sz w:val="24"/>
          <w:szCs w:val="24"/>
        </w:rPr>
        <w:t xml:space="preserve">Indian Artifacts provided by Jimmie Eustace, including those found during our Archaeological Dig, have been placed in our new Corner Indian Display Case. </w:t>
      </w:r>
    </w:p>
    <w:p w:rsidR="009124D1" w:rsidRDefault="009124D1" w:rsidP="009124D1">
      <w:pPr>
        <w:rPr>
          <w:bCs/>
          <w:sz w:val="24"/>
          <w:szCs w:val="24"/>
        </w:rPr>
      </w:pPr>
    </w:p>
    <w:p w:rsidR="009124D1" w:rsidRDefault="009124D1" w:rsidP="009124D1">
      <w:pPr>
        <w:rPr>
          <w:sz w:val="24"/>
          <w:szCs w:val="24"/>
        </w:rPr>
      </w:pPr>
      <w:r>
        <w:rPr>
          <w:sz w:val="24"/>
          <w:szCs w:val="24"/>
        </w:rPr>
        <w:t xml:space="preserve">In early 2016, correspondence with Katherine Brown of the Germanna Foundation and descendent of Rev Keith resulted in a donation of a Museum wall hanging on the early Germantown Settlement’s interaction with the Elk Run Anglican Church </w:t>
      </w:r>
      <w:r>
        <w:rPr>
          <w:b/>
          <w:sz w:val="22"/>
          <w:szCs w:val="24"/>
        </w:rPr>
        <w:t>(Tab 23)</w:t>
      </w:r>
      <w:r>
        <w:rPr>
          <w:sz w:val="24"/>
          <w:szCs w:val="24"/>
        </w:rPr>
        <w:t xml:space="preserve">. </w:t>
      </w:r>
    </w:p>
    <w:p w:rsidR="009124D1" w:rsidRDefault="009124D1" w:rsidP="009124D1">
      <w:pPr>
        <w:rPr>
          <w:sz w:val="24"/>
          <w:szCs w:val="24"/>
        </w:rPr>
      </w:pPr>
    </w:p>
    <w:p w:rsidR="009124D1" w:rsidRDefault="009124D1" w:rsidP="009124D1">
      <w:pPr>
        <w:rPr>
          <w:sz w:val="24"/>
          <w:szCs w:val="24"/>
        </w:rPr>
      </w:pPr>
      <w:r>
        <w:rPr>
          <w:bCs/>
          <w:sz w:val="24"/>
          <w:szCs w:val="24"/>
        </w:rPr>
        <w:t xml:space="preserve">In mid-2016, the Museum </w:t>
      </w:r>
      <w:r>
        <w:rPr>
          <w:color w:val="000000"/>
          <w:sz w:val="24"/>
          <w:szCs w:val="24"/>
        </w:rPr>
        <w:t>installed the last exterior</w:t>
      </w:r>
      <w:r>
        <w:rPr>
          <w:color w:val="1F497D"/>
          <w:sz w:val="24"/>
          <w:szCs w:val="24"/>
        </w:rPr>
        <w:t xml:space="preserve"> </w:t>
      </w:r>
      <w:r>
        <w:rPr>
          <w:color w:val="000000"/>
          <w:sz w:val="24"/>
          <w:szCs w:val="24"/>
        </w:rPr>
        <w:t>Archaeological</w:t>
      </w:r>
      <w:r>
        <w:rPr>
          <w:color w:val="1F497D"/>
          <w:sz w:val="24"/>
          <w:szCs w:val="24"/>
        </w:rPr>
        <w:t xml:space="preserve"> </w:t>
      </w:r>
      <w:r>
        <w:rPr>
          <w:color w:val="000000"/>
          <w:sz w:val="24"/>
          <w:szCs w:val="24"/>
        </w:rPr>
        <w:t>Interpretative Sign that describes the “</w:t>
      </w:r>
      <w:r>
        <w:rPr>
          <w:color w:val="000000"/>
          <w:sz w:val="24"/>
          <w:szCs w:val="24"/>
          <w:u w:val="single"/>
        </w:rPr>
        <w:t>Discovery of the Elk Run Anglican Church Site”</w:t>
      </w:r>
      <w:r>
        <w:rPr>
          <w:b/>
          <w:bCs/>
          <w:color w:val="000000"/>
          <w:sz w:val="24"/>
          <w:szCs w:val="24"/>
        </w:rPr>
        <w:t xml:space="preserve"> </w:t>
      </w:r>
      <w:r>
        <w:rPr>
          <w:color w:val="000000"/>
          <w:sz w:val="24"/>
          <w:szCs w:val="24"/>
        </w:rPr>
        <w:t xml:space="preserve">and the work accomplished there </w:t>
      </w:r>
      <w:r>
        <w:rPr>
          <w:b/>
          <w:color w:val="000000"/>
          <w:sz w:val="24"/>
          <w:szCs w:val="24"/>
        </w:rPr>
        <w:t>(Tab 24)</w:t>
      </w:r>
      <w:r>
        <w:rPr>
          <w:color w:val="000000"/>
          <w:sz w:val="24"/>
          <w:szCs w:val="24"/>
        </w:rPr>
        <w:t>.</w:t>
      </w:r>
      <w:r>
        <w:rPr>
          <w:color w:val="1F497D"/>
          <w:sz w:val="24"/>
          <w:szCs w:val="24"/>
        </w:rPr>
        <w:t xml:space="preserve"> </w:t>
      </w:r>
    </w:p>
    <w:p w:rsidR="009124D1" w:rsidRDefault="009124D1" w:rsidP="009124D1">
      <w:pPr>
        <w:rPr>
          <w:sz w:val="24"/>
          <w:szCs w:val="24"/>
        </w:rPr>
      </w:pPr>
      <w:r>
        <w:rPr>
          <w:sz w:val="24"/>
          <w:szCs w:val="24"/>
        </w:rPr>
        <w:t xml:space="preserve"> </w:t>
      </w:r>
    </w:p>
    <w:p w:rsidR="009124D1" w:rsidRDefault="009124D1" w:rsidP="009124D1">
      <w:pPr>
        <w:rPr>
          <w:sz w:val="24"/>
          <w:szCs w:val="24"/>
        </w:rPr>
      </w:pPr>
      <w:r>
        <w:rPr>
          <w:sz w:val="24"/>
          <w:szCs w:val="24"/>
        </w:rPr>
        <w:t xml:space="preserve">In 2017, funding from the Southern Fauquier Historical Society enabled the construction of two new corner display cases: one beneath the Germantown Wall Panel and one beneath the newly framed Chief Justice John Marshall Wall Panel </w:t>
      </w:r>
      <w:r>
        <w:rPr>
          <w:b/>
          <w:sz w:val="24"/>
          <w:szCs w:val="24"/>
        </w:rPr>
        <w:t>(Tab 25)</w:t>
      </w:r>
      <w:r>
        <w:rPr>
          <w:sz w:val="24"/>
          <w:szCs w:val="24"/>
        </w:rPr>
        <w:t xml:space="preserve">.  Rick Dodd was the Cabinet Maker that made the Museum’s large and small corner display cases. </w:t>
      </w:r>
      <w:r>
        <w:rPr>
          <w:rFonts w:eastAsia="Calibri"/>
          <w:sz w:val="24"/>
          <w:szCs w:val="24"/>
        </w:rPr>
        <w:t>Janet Pastrick, Illustrator, also        did the work on the above two wall panels.</w:t>
      </w:r>
      <w:r>
        <w:rPr>
          <w:sz w:val="24"/>
          <w:szCs w:val="24"/>
        </w:rPr>
        <w:t xml:space="preserve"> </w:t>
      </w:r>
    </w:p>
    <w:p w:rsidR="009124D1" w:rsidRDefault="009124D1" w:rsidP="009124D1">
      <w:pPr>
        <w:rPr>
          <w:sz w:val="24"/>
          <w:szCs w:val="24"/>
        </w:rPr>
      </w:pPr>
    </w:p>
    <w:p w:rsidR="009124D1" w:rsidRDefault="009124D1" w:rsidP="009124D1">
      <w:pPr>
        <w:rPr>
          <w:sz w:val="24"/>
          <w:szCs w:val="24"/>
        </w:rPr>
      </w:pPr>
      <w:r>
        <w:rPr>
          <w:rFonts w:eastAsia="Calibri"/>
          <w:sz w:val="24"/>
          <w:szCs w:val="24"/>
        </w:rPr>
        <w:t>A 18</w:t>
      </w:r>
      <w:r>
        <w:rPr>
          <w:rFonts w:eastAsia="Calibri"/>
          <w:sz w:val="24"/>
          <w:szCs w:val="24"/>
          <w:vertAlign w:val="superscript"/>
        </w:rPr>
        <w:t>th</w:t>
      </w:r>
      <w:r>
        <w:rPr>
          <w:rFonts w:eastAsia="Calibri"/>
          <w:sz w:val="24"/>
          <w:szCs w:val="24"/>
        </w:rPr>
        <w:t xml:space="preserve"> Century Anglican Minister Re-enactor, Dennis </w:t>
      </w:r>
      <w:proofErr w:type="spellStart"/>
      <w:r>
        <w:rPr>
          <w:rFonts w:eastAsia="Calibri"/>
          <w:sz w:val="24"/>
          <w:szCs w:val="24"/>
        </w:rPr>
        <w:t>Loba</w:t>
      </w:r>
      <w:proofErr w:type="spellEnd"/>
      <w:r>
        <w:rPr>
          <w:rFonts w:eastAsia="Calibri"/>
          <w:sz w:val="24"/>
          <w:szCs w:val="24"/>
        </w:rPr>
        <w:t>, who has participated in various Museum Open House events, provided some 18</w:t>
      </w:r>
      <w:r>
        <w:rPr>
          <w:rFonts w:eastAsia="Calibri"/>
          <w:sz w:val="24"/>
          <w:szCs w:val="24"/>
          <w:vertAlign w:val="superscript"/>
        </w:rPr>
        <w:t>th</w:t>
      </w:r>
      <w:r>
        <w:rPr>
          <w:rFonts w:eastAsia="Calibri"/>
          <w:sz w:val="24"/>
          <w:szCs w:val="24"/>
        </w:rPr>
        <w:t xml:space="preserve"> Century Clergy items for our new Clergy Display Case </w:t>
      </w:r>
      <w:r>
        <w:rPr>
          <w:rFonts w:eastAsia="Calibri"/>
          <w:b/>
          <w:sz w:val="24"/>
          <w:szCs w:val="24"/>
        </w:rPr>
        <w:t>(Tab 26)</w:t>
      </w:r>
      <w:r>
        <w:rPr>
          <w:rFonts w:eastAsia="Calibri"/>
          <w:sz w:val="24"/>
          <w:szCs w:val="24"/>
        </w:rPr>
        <w:t xml:space="preserve"> under a new wall Panel depicting key Virginia Anglican Church Highlights and under Rev. James Keith’s wall hanging.</w:t>
      </w:r>
    </w:p>
    <w:p w:rsidR="009124D1" w:rsidRDefault="009124D1" w:rsidP="009124D1">
      <w:pPr>
        <w:rPr>
          <w:rFonts w:eastAsia="Calibri"/>
          <w:sz w:val="24"/>
          <w:szCs w:val="24"/>
        </w:rPr>
      </w:pPr>
    </w:p>
    <w:p w:rsidR="009124D1" w:rsidRDefault="009124D1" w:rsidP="009124D1">
      <w:pPr>
        <w:rPr>
          <w:sz w:val="24"/>
          <w:szCs w:val="24"/>
        </w:rPr>
      </w:pPr>
      <w:r>
        <w:rPr>
          <w:sz w:val="24"/>
          <w:szCs w:val="24"/>
        </w:rPr>
        <w:t>In 2018, a Museum wall display of 18</w:t>
      </w:r>
      <w:r>
        <w:rPr>
          <w:sz w:val="24"/>
          <w:szCs w:val="24"/>
          <w:vertAlign w:val="superscript"/>
        </w:rPr>
        <w:t>th</w:t>
      </w:r>
      <w:r>
        <w:rPr>
          <w:sz w:val="24"/>
          <w:szCs w:val="24"/>
        </w:rPr>
        <w:t xml:space="preserve"> and 19</w:t>
      </w:r>
      <w:r>
        <w:rPr>
          <w:sz w:val="24"/>
          <w:szCs w:val="24"/>
          <w:vertAlign w:val="superscript"/>
        </w:rPr>
        <w:t>th</w:t>
      </w:r>
      <w:r>
        <w:rPr>
          <w:sz w:val="24"/>
          <w:szCs w:val="24"/>
        </w:rPr>
        <w:t xml:space="preserve"> Century Houses in the Elk Run vicinity was displayed </w:t>
      </w:r>
      <w:r>
        <w:rPr>
          <w:b/>
          <w:sz w:val="24"/>
          <w:szCs w:val="24"/>
        </w:rPr>
        <w:t>(Tab 27)</w:t>
      </w:r>
      <w:r>
        <w:rPr>
          <w:sz w:val="24"/>
          <w:szCs w:val="24"/>
        </w:rPr>
        <w:t>.</w:t>
      </w:r>
    </w:p>
    <w:p w:rsidR="009124D1" w:rsidRDefault="009124D1" w:rsidP="009124D1">
      <w:pPr>
        <w:rPr>
          <w:rFonts w:eastAsia="Calibri"/>
          <w:sz w:val="24"/>
          <w:szCs w:val="24"/>
        </w:rPr>
      </w:pPr>
    </w:p>
    <w:p w:rsidR="009124D1" w:rsidRDefault="009124D1" w:rsidP="009124D1">
      <w:pPr>
        <w:rPr>
          <w:sz w:val="24"/>
          <w:szCs w:val="24"/>
        </w:rPr>
      </w:pPr>
      <w:r>
        <w:rPr>
          <w:sz w:val="24"/>
          <w:szCs w:val="24"/>
        </w:rPr>
        <w:t xml:space="preserve">The preservation of this old historical Church site and Museum provides Fauquier County residents and Virginia visitors a number of cost-free benefits.  </w:t>
      </w:r>
    </w:p>
    <w:p w:rsidR="009124D1" w:rsidRDefault="009124D1" w:rsidP="009124D1">
      <w:pPr>
        <w:rPr>
          <w:sz w:val="24"/>
          <w:szCs w:val="24"/>
        </w:rPr>
      </w:pPr>
    </w:p>
    <w:p w:rsidR="009124D1" w:rsidRDefault="009124D1" w:rsidP="009124D1">
      <w:pPr>
        <w:rPr>
          <w:sz w:val="24"/>
          <w:szCs w:val="24"/>
        </w:rPr>
      </w:pPr>
      <w:r>
        <w:rPr>
          <w:sz w:val="24"/>
          <w:szCs w:val="24"/>
        </w:rPr>
        <w:t xml:space="preserve">First, its future addition to Fauquier County’s historical sites of interest will provide local schools and visitors a place to learn about southern Fauquier County history from the Museum and “Interpretative Signs” at the site. </w:t>
      </w:r>
      <w:r>
        <w:rPr>
          <w:b/>
          <w:sz w:val="24"/>
          <w:szCs w:val="24"/>
        </w:rPr>
        <w:t>(Tab 28)</w:t>
      </w:r>
      <w:r>
        <w:rPr>
          <w:sz w:val="24"/>
          <w:szCs w:val="24"/>
        </w:rPr>
        <w:t xml:space="preserve"> </w:t>
      </w:r>
    </w:p>
    <w:p w:rsidR="009124D1" w:rsidRDefault="009124D1" w:rsidP="009124D1">
      <w:pPr>
        <w:rPr>
          <w:sz w:val="24"/>
          <w:szCs w:val="24"/>
        </w:rPr>
      </w:pPr>
    </w:p>
    <w:p w:rsidR="009124D1" w:rsidRDefault="009124D1" w:rsidP="009124D1">
      <w:pPr>
        <w:rPr>
          <w:sz w:val="24"/>
          <w:szCs w:val="24"/>
        </w:rPr>
      </w:pPr>
      <w:r>
        <w:rPr>
          <w:sz w:val="24"/>
          <w:szCs w:val="24"/>
        </w:rPr>
        <w:t xml:space="preserve">Second, various Fauquier and other historical societies can schedule on-site meetings to discuss its place in history.  The Committee is requesting that this historic Church site be listed on Fauquier County’s list of historic tour sites for County schools and Virginia visitors. </w:t>
      </w:r>
    </w:p>
    <w:p w:rsidR="009124D1" w:rsidRDefault="009124D1" w:rsidP="009124D1">
      <w:pPr>
        <w:rPr>
          <w:b/>
          <w:sz w:val="24"/>
          <w:szCs w:val="24"/>
        </w:rPr>
      </w:pPr>
    </w:p>
    <w:p w:rsidR="009124D1" w:rsidRDefault="009124D1" w:rsidP="009124D1">
      <w:pPr>
        <w:spacing w:after="200" w:line="276" w:lineRule="auto"/>
        <w:ind w:left="90" w:right="-1080" w:hanging="816"/>
        <w:rPr>
          <w:b/>
          <w:sz w:val="24"/>
          <w:szCs w:val="24"/>
        </w:rPr>
      </w:pPr>
      <w:r>
        <w:rPr>
          <w:rFonts w:eastAsia="Calibri"/>
          <w:sz w:val="22"/>
          <w:szCs w:val="22"/>
        </w:rPr>
        <w:t xml:space="preserve">             </w:t>
      </w:r>
      <w:r>
        <w:rPr>
          <w:rFonts w:eastAsia="Calibri"/>
          <w:b/>
          <w:sz w:val="22"/>
          <w:szCs w:val="22"/>
        </w:rPr>
        <w:t>Prepar</w:t>
      </w:r>
      <w:r>
        <w:rPr>
          <w:b/>
          <w:sz w:val="24"/>
          <w:szCs w:val="24"/>
        </w:rPr>
        <w:t>ed by:</w:t>
      </w:r>
    </w:p>
    <w:p w:rsidR="009124D1" w:rsidRDefault="009124D1" w:rsidP="009124D1">
      <w:pPr>
        <w:pStyle w:val="BodyText"/>
        <w:rPr>
          <w:b/>
          <w:sz w:val="24"/>
          <w:szCs w:val="24"/>
        </w:rPr>
      </w:pPr>
    </w:p>
    <w:p w:rsidR="009124D1" w:rsidRDefault="009124D1" w:rsidP="009124D1">
      <w:pPr>
        <w:pStyle w:val="BodyText"/>
        <w:rPr>
          <w:sz w:val="24"/>
          <w:szCs w:val="24"/>
        </w:rPr>
      </w:pPr>
      <w:r>
        <w:rPr>
          <w:sz w:val="24"/>
          <w:szCs w:val="24"/>
        </w:rPr>
        <w:t xml:space="preserve">Edward F. Dandar Jr. (COL, USAR Ret.) </w:t>
      </w:r>
    </w:p>
    <w:p w:rsidR="009124D1" w:rsidRDefault="009124D1" w:rsidP="009124D1">
      <w:pPr>
        <w:pStyle w:val="BodyText"/>
        <w:rPr>
          <w:sz w:val="24"/>
          <w:szCs w:val="24"/>
        </w:rPr>
      </w:pPr>
      <w:r>
        <w:rPr>
          <w:sz w:val="24"/>
          <w:szCs w:val="24"/>
        </w:rPr>
        <w:t xml:space="preserve">Chairman, Elk Run Church Site Preservation Committee </w:t>
      </w:r>
    </w:p>
    <w:p w:rsidR="009124D1" w:rsidRDefault="009124D1" w:rsidP="009124D1">
      <w:pPr>
        <w:pStyle w:val="BodyText"/>
        <w:rPr>
          <w:sz w:val="24"/>
          <w:szCs w:val="24"/>
        </w:rPr>
      </w:pPr>
    </w:p>
    <w:p w:rsidR="009124D1" w:rsidRDefault="009124D1" w:rsidP="009124D1">
      <w:pPr>
        <w:pStyle w:val="BodyText"/>
        <w:rPr>
          <w:b/>
          <w:sz w:val="24"/>
          <w:szCs w:val="24"/>
        </w:rPr>
      </w:pPr>
      <w:r>
        <w:rPr>
          <w:b/>
          <w:sz w:val="24"/>
          <w:szCs w:val="24"/>
        </w:rPr>
        <w:t>Photo Tabs</w:t>
      </w:r>
    </w:p>
    <w:p w:rsidR="009124D1" w:rsidRDefault="009124D1" w:rsidP="009124D1">
      <w:pPr>
        <w:pStyle w:val="BodyText"/>
        <w:rPr>
          <w:sz w:val="24"/>
          <w:szCs w:val="24"/>
        </w:rPr>
      </w:pPr>
    </w:p>
    <w:p w:rsidR="009124D1" w:rsidRDefault="009124D1" w:rsidP="009124D1">
      <w:pPr>
        <w:pStyle w:val="BodyText"/>
        <w:jc w:val="center"/>
        <w:rPr>
          <w:b/>
          <w:sz w:val="24"/>
          <w:szCs w:val="24"/>
        </w:rPr>
      </w:pPr>
    </w:p>
    <w:p w:rsidR="009124D1" w:rsidRDefault="009124D1" w:rsidP="009124D1">
      <w:pPr>
        <w:pStyle w:val="BodyText"/>
        <w:jc w:val="center"/>
        <w:rPr>
          <w:b/>
          <w:sz w:val="24"/>
          <w:szCs w:val="24"/>
        </w:rPr>
      </w:pPr>
    </w:p>
    <w:p w:rsidR="009124D1" w:rsidRDefault="009124D1" w:rsidP="009124D1">
      <w:pPr>
        <w:pStyle w:val="BodyText"/>
        <w:jc w:val="center"/>
        <w:rPr>
          <w:b/>
          <w:sz w:val="24"/>
          <w:szCs w:val="24"/>
        </w:rPr>
      </w:pPr>
    </w:p>
    <w:p w:rsidR="009124D1" w:rsidRDefault="009124D1" w:rsidP="009124D1">
      <w:pPr>
        <w:pStyle w:val="BodyText"/>
        <w:jc w:val="center"/>
        <w:rPr>
          <w:b/>
          <w:sz w:val="24"/>
          <w:szCs w:val="24"/>
        </w:rPr>
      </w:pPr>
    </w:p>
    <w:p w:rsidR="009124D1" w:rsidRDefault="009124D1" w:rsidP="009124D1">
      <w:pPr>
        <w:pStyle w:val="BodyText"/>
        <w:jc w:val="center"/>
        <w:rPr>
          <w:b/>
          <w:sz w:val="24"/>
          <w:szCs w:val="24"/>
        </w:rPr>
      </w:pPr>
    </w:p>
    <w:p w:rsidR="009124D1" w:rsidRDefault="009124D1" w:rsidP="009124D1">
      <w:pPr>
        <w:pStyle w:val="BodyText"/>
        <w:jc w:val="center"/>
        <w:rPr>
          <w:b/>
          <w:sz w:val="24"/>
          <w:szCs w:val="24"/>
        </w:rPr>
      </w:pPr>
    </w:p>
    <w:p w:rsidR="009124D1" w:rsidRDefault="009124D1" w:rsidP="009124D1">
      <w:pPr>
        <w:pStyle w:val="BodyText"/>
        <w:jc w:val="center"/>
        <w:rPr>
          <w:b/>
          <w:sz w:val="24"/>
          <w:szCs w:val="24"/>
        </w:rPr>
      </w:pPr>
    </w:p>
    <w:p w:rsidR="009124D1" w:rsidRDefault="009124D1" w:rsidP="009124D1">
      <w:pPr>
        <w:pStyle w:val="BodyText"/>
        <w:jc w:val="center"/>
        <w:rPr>
          <w:b/>
          <w:sz w:val="24"/>
          <w:szCs w:val="24"/>
        </w:rPr>
      </w:pPr>
    </w:p>
    <w:p w:rsidR="009124D1" w:rsidRDefault="009124D1" w:rsidP="009124D1">
      <w:pPr>
        <w:pStyle w:val="BodyText"/>
        <w:jc w:val="center"/>
        <w:rPr>
          <w:b/>
          <w:sz w:val="24"/>
          <w:szCs w:val="24"/>
        </w:rPr>
      </w:pPr>
    </w:p>
    <w:p w:rsidR="009124D1" w:rsidRDefault="009124D1" w:rsidP="009124D1">
      <w:pPr>
        <w:pStyle w:val="BodyText"/>
        <w:jc w:val="center"/>
        <w:rPr>
          <w:b/>
          <w:sz w:val="24"/>
          <w:szCs w:val="24"/>
        </w:rPr>
      </w:pPr>
    </w:p>
    <w:p w:rsidR="009124D1" w:rsidRDefault="009124D1" w:rsidP="009124D1">
      <w:pPr>
        <w:pStyle w:val="BodyText"/>
        <w:jc w:val="center"/>
        <w:rPr>
          <w:b/>
          <w:sz w:val="24"/>
          <w:szCs w:val="24"/>
        </w:rPr>
      </w:pPr>
    </w:p>
    <w:p w:rsidR="009124D1" w:rsidRDefault="009124D1" w:rsidP="009124D1">
      <w:pPr>
        <w:pStyle w:val="BodyText"/>
        <w:jc w:val="center"/>
        <w:rPr>
          <w:b/>
          <w:sz w:val="24"/>
          <w:szCs w:val="24"/>
        </w:rPr>
      </w:pPr>
    </w:p>
    <w:p w:rsidR="009124D1" w:rsidRDefault="009124D1" w:rsidP="009124D1">
      <w:pPr>
        <w:pStyle w:val="BodyText"/>
        <w:jc w:val="center"/>
        <w:rPr>
          <w:b/>
          <w:sz w:val="24"/>
          <w:szCs w:val="24"/>
        </w:rPr>
      </w:pPr>
    </w:p>
    <w:p w:rsidR="009124D1" w:rsidRDefault="009124D1" w:rsidP="009124D1">
      <w:pPr>
        <w:pStyle w:val="BodyText"/>
        <w:jc w:val="center"/>
        <w:rPr>
          <w:b/>
          <w:sz w:val="24"/>
          <w:szCs w:val="24"/>
        </w:rPr>
      </w:pPr>
    </w:p>
    <w:p w:rsidR="009124D1" w:rsidRDefault="009124D1" w:rsidP="009124D1">
      <w:pPr>
        <w:pStyle w:val="BodyText"/>
        <w:jc w:val="center"/>
        <w:rPr>
          <w:b/>
          <w:sz w:val="24"/>
          <w:szCs w:val="24"/>
        </w:rPr>
      </w:pPr>
    </w:p>
    <w:p w:rsidR="009124D1" w:rsidRDefault="009124D1" w:rsidP="009124D1">
      <w:pPr>
        <w:pStyle w:val="BodyText"/>
        <w:jc w:val="center"/>
        <w:rPr>
          <w:b/>
          <w:sz w:val="24"/>
          <w:szCs w:val="24"/>
        </w:rPr>
      </w:pPr>
    </w:p>
    <w:p w:rsidR="009124D1" w:rsidRDefault="009124D1" w:rsidP="009124D1">
      <w:pPr>
        <w:pStyle w:val="BodyText"/>
        <w:jc w:val="center"/>
        <w:rPr>
          <w:b/>
          <w:sz w:val="24"/>
          <w:szCs w:val="24"/>
        </w:rPr>
      </w:pPr>
    </w:p>
    <w:p w:rsidR="009124D1" w:rsidRDefault="009124D1" w:rsidP="009124D1">
      <w:pPr>
        <w:pStyle w:val="BodyText"/>
        <w:jc w:val="center"/>
        <w:rPr>
          <w:b/>
          <w:sz w:val="24"/>
          <w:szCs w:val="24"/>
        </w:rPr>
      </w:pPr>
    </w:p>
    <w:p w:rsidR="009124D1" w:rsidRDefault="009124D1" w:rsidP="009124D1">
      <w:pPr>
        <w:pStyle w:val="BodyText"/>
        <w:jc w:val="center"/>
        <w:rPr>
          <w:b/>
          <w:sz w:val="24"/>
          <w:szCs w:val="24"/>
        </w:rPr>
      </w:pPr>
    </w:p>
    <w:p w:rsidR="009124D1" w:rsidRDefault="009124D1" w:rsidP="009124D1">
      <w:pPr>
        <w:pStyle w:val="BodyText"/>
        <w:jc w:val="center"/>
        <w:rPr>
          <w:b/>
          <w:sz w:val="24"/>
          <w:szCs w:val="24"/>
        </w:rPr>
      </w:pPr>
    </w:p>
    <w:p w:rsidR="009124D1" w:rsidRDefault="009124D1" w:rsidP="009124D1">
      <w:pPr>
        <w:pStyle w:val="BodyText"/>
        <w:jc w:val="center"/>
        <w:rPr>
          <w:b/>
          <w:sz w:val="24"/>
          <w:szCs w:val="24"/>
        </w:rPr>
      </w:pPr>
      <w:r>
        <w:rPr>
          <w:b/>
          <w:sz w:val="24"/>
          <w:szCs w:val="24"/>
        </w:rPr>
        <w:t xml:space="preserve">Tab 1  </w:t>
      </w:r>
    </w:p>
    <w:p w:rsidR="009124D1" w:rsidRDefault="009124D1" w:rsidP="009124D1">
      <w:pPr>
        <w:pStyle w:val="BodyText"/>
        <w:jc w:val="center"/>
        <w:rPr>
          <w:b/>
          <w:sz w:val="24"/>
          <w:szCs w:val="24"/>
        </w:rPr>
      </w:pPr>
    </w:p>
    <w:p w:rsidR="009124D1" w:rsidRDefault="009124D1" w:rsidP="009124D1">
      <w:pPr>
        <w:pStyle w:val="BodyText"/>
        <w:jc w:val="center"/>
        <w:rPr>
          <w:b/>
          <w:noProof/>
          <w:sz w:val="24"/>
          <w:szCs w:val="24"/>
        </w:rPr>
      </w:pPr>
      <w:r>
        <w:rPr>
          <w:b/>
          <w:noProof/>
          <w:sz w:val="24"/>
          <w:szCs w:val="24"/>
        </w:rPr>
        <w:t>Filling and Grading Dig Site</w:t>
      </w:r>
    </w:p>
    <w:p w:rsidR="009124D1" w:rsidRDefault="009124D1" w:rsidP="009124D1">
      <w:pPr>
        <w:pStyle w:val="BodyText"/>
        <w:jc w:val="center"/>
        <w:rPr>
          <w:sz w:val="24"/>
          <w:szCs w:val="24"/>
        </w:rPr>
      </w:pPr>
      <w:r>
        <w:rPr>
          <w:noProof/>
          <w:sz w:val="24"/>
          <w:szCs w:val="24"/>
        </w:rPr>
        <w:t xml:space="preserve"> </w:t>
      </w:r>
      <w:r>
        <w:rPr>
          <w:noProof/>
          <w:sz w:val="24"/>
          <w:szCs w:val="24"/>
        </w:rPr>
        <w:drawing>
          <wp:inline distT="0" distB="0" distL="0" distR="0">
            <wp:extent cx="5486400" cy="3657600"/>
            <wp:effectExtent l="0" t="0" r="0" b="0"/>
            <wp:docPr id="7" name="Picture 7" descr="Tab 1 Elk Run Park Landscaping  s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ab 1 Elk Run Park Landscaping  sx"/>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rsidR="009124D1" w:rsidRDefault="009124D1" w:rsidP="009124D1">
      <w:pPr>
        <w:pStyle w:val="BodyText"/>
        <w:jc w:val="center"/>
        <w:rPr>
          <w:sz w:val="24"/>
          <w:szCs w:val="24"/>
        </w:rPr>
      </w:pPr>
    </w:p>
    <w:p w:rsidR="009124D1" w:rsidRDefault="009124D1" w:rsidP="009124D1">
      <w:pPr>
        <w:pStyle w:val="BodyText"/>
        <w:jc w:val="center"/>
        <w:rPr>
          <w:b/>
          <w:sz w:val="24"/>
          <w:szCs w:val="24"/>
        </w:rPr>
      </w:pPr>
    </w:p>
    <w:p w:rsidR="009124D1" w:rsidRDefault="009124D1" w:rsidP="009124D1">
      <w:pPr>
        <w:pStyle w:val="BodyText"/>
        <w:jc w:val="center"/>
        <w:rPr>
          <w:sz w:val="24"/>
          <w:szCs w:val="24"/>
        </w:rPr>
      </w:pPr>
      <w:r>
        <w:rPr>
          <w:b/>
          <w:sz w:val="24"/>
          <w:szCs w:val="24"/>
        </w:rPr>
        <w:lastRenderedPageBreak/>
        <w:t>Tab 2</w:t>
      </w:r>
      <w:r>
        <w:rPr>
          <w:sz w:val="24"/>
          <w:szCs w:val="24"/>
        </w:rPr>
        <w:t xml:space="preserve">   </w:t>
      </w:r>
      <w:r>
        <w:rPr>
          <w:rFonts w:eastAsia="Calibri"/>
          <w:b/>
          <w:noProof/>
          <w:sz w:val="24"/>
          <w:szCs w:val="24"/>
        </w:rPr>
        <w:t>Seeding Landscaped Area</w:t>
      </w:r>
      <w:r>
        <w:rPr>
          <w:noProof/>
          <w:sz w:val="24"/>
          <w:szCs w:val="24"/>
        </w:rPr>
        <w:drawing>
          <wp:inline distT="0" distB="0" distL="0" distR="0">
            <wp:extent cx="5486400" cy="3657600"/>
            <wp:effectExtent l="0" t="0" r="0" b="0"/>
            <wp:docPr id="6" name="Picture 6" descr="Tab 2 Spreading Grass Seed s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Tab 2 Spreading Grass Seed sx"/>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rsidR="009124D1" w:rsidRDefault="009124D1" w:rsidP="009124D1">
      <w:pPr>
        <w:spacing w:after="200" w:line="276" w:lineRule="auto"/>
        <w:jc w:val="center"/>
        <w:rPr>
          <w:rFonts w:eastAsiaTheme="minorHAnsi"/>
          <w:b/>
          <w:sz w:val="24"/>
          <w:szCs w:val="24"/>
        </w:rPr>
      </w:pPr>
    </w:p>
    <w:p w:rsidR="009124D1" w:rsidRDefault="009124D1" w:rsidP="009124D1">
      <w:pPr>
        <w:ind w:left="720"/>
        <w:jc w:val="center"/>
        <w:rPr>
          <w:rFonts w:eastAsiaTheme="minorHAnsi"/>
          <w:b/>
          <w:sz w:val="24"/>
          <w:szCs w:val="24"/>
        </w:rPr>
      </w:pPr>
      <w:r>
        <w:rPr>
          <w:rFonts w:eastAsiaTheme="minorHAnsi"/>
          <w:b/>
          <w:sz w:val="24"/>
          <w:szCs w:val="24"/>
        </w:rPr>
        <w:t xml:space="preserve">Tab 3 </w:t>
      </w:r>
    </w:p>
    <w:p w:rsidR="009124D1" w:rsidRDefault="009124D1" w:rsidP="009124D1">
      <w:pPr>
        <w:ind w:left="720"/>
        <w:jc w:val="center"/>
        <w:rPr>
          <w:rFonts w:eastAsiaTheme="minorHAnsi"/>
          <w:b/>
          <w:sz w:val="24"/>
          <w:szCs w:val="24"/>
        </w:rPr>
      </w:pPr>
      <w:r>
        <w:rPr>
          <w:b/>
          <w:sz w:val="24"/>
          <w:szCs w:val="24"/>
        </w:rPr>
        <w:t>Grading Parking Lot Area</w:t>
      </w:r>
      <w:r>
        <w:rPr>
          <w:rFonts w:eastAsiaTheme="minorHAnsi"/>
          <w:b/>
          <w:noProof/>
          <w:sz w:val="24"/>
          <w:szCs w:val="24"/>
        </w:rPr>
        <w:drawing>
          <wp:inline distT="0" distB="0" distL="0" distR="0">
            <wp:extent cx="5486400" cy="3657600"/>
            <wp:effectExtent l="0" t="0" r="0" b="0"/>
            <wp:docPr id="5" name="Picture 5" descr="Tab 3 Parking Lot Work s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ab 3 Parking Lot Work sx"/>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rsidR="009124D1" w:rsidRDefault="006B6556" w:rsidP="009124D1">
      <w:pPr>
        <w:spacing w:after="200" w:line="276" w:lineRule="auto"/>
        <w:jc w:val="center"/>
        <w:rPr>
          <w:rFonts w:eastAsiaTheme="minorHAnsi"/>
          <w:b/>
          <w:sz w:val="24"/>
          <w:szCs w:val="24"/>
        </w:rPr>
      </w:pPr>
      <w:r w:rsidRPr="006B6556">
        <w:rPr>
          <w:rFonts w:eastAsiaTheme="minorHAnsi"/>
          <w:b/>
          <w:noProof/>
          <w:sz w:val="24"/>
          <w:szCs w:val="24"/>
        </w:rPr>
        <w:object w:dxaOrig="9369" w:dyaOrig="12960">
          <v:shape id="_x0000_i1026" type="#_x0000_t75" alt="" style="width:468pt;height:9in;mso-width-percent:0;mso-height-percent:0;mso-width-percent:0;mso-height-percent:0" o:ole="">
            <v:imagedata r:id="rId13" o:title=""/>
          </v:shape>
          <o:OLEObject Type="Embed" ProgID="Word.Document.12" ShapeID="_x0000_i1026" DrawAspect="Content" ObjectID="_1642587992" r:id="rId14">
            <o:FieldCodes>\s</o:FieldCodes>
          </o:OLEObject>
        </w:object>
      </w:r>
    </w:p>
    <w:p w:rsidR="009124D1" w:rsidRDefault="009124D1" w:rsidP="009124D1">
      <w:pPr>
        <w:spacing w:after="200" w:line="276" w:lineRule="auto"/>
        <w:jc w:val="center"/>
        <w:rPr>
          <w:rFonts w:eastAsiaTheme="minorHAnsi"/>
          <w:b/>
          <w:sz w:val="24"/>
          <w:szCs w:val="24"/>
        </w:rPr>
      </w:pPr>
      <w:r>
        <w:rPr>
          <w:rFonts w:eastAsiaTheme="minorHAnsi"/>
          <w:b/>
          <w:sz w:val="24"/>
          <w:szCs w:val="24"/>
        </w:rPr>
        <w:lastRenderedPageBreak/>
        <w:t>Tab 5   Key Church Foundation Corner</w:t>
      </w:r>
    </w:p>
    <w:p w:rsidR="009124D1" w:rsidRDefault="009124D1" w:rsidP="009124D1">
      <w:pPr>
        <w:spacing w:after="200" w:line="276" w:lineRule="auto"/>
        <w:jc w:val="center"/>
        <w:rPr>
          <w:rFonts w:eastAsiaTheme="minorHAnsi"/>
          <w:b/>
          <w:sz w:val="24"/>
          <w:szCs w:val="24"/>
        </w:rPr>
      </w:pPr>
      <w:r>
        <w:rPr>
          <w:rFonts w:asciiTheme="minorHAnsi" w:eastAsiaTheme="minorHAnsi" w:hAnsiTheme="minorHAnsi" w:cstheme="minorBidi"/>
          <w:noProof/>
          <w:sz w:val="22"/>
          <w:szCs w:val="22"/>
        </w:rPr>
        <w:drawing>
          <wp:inline distT="0" distB="0" distL="0" distR="0">
            <wp:extent cx="4875530" cy="3657600"/>
            <wp:effectExtent l="0" t="0" r="1270" b="0"/>
            <wp:docPr id="4" name="Picture 4" descr="Tab-5 Key Foundation Corner hh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ab-5 Key Foundation Corner hhh"/>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75530" cy="3657600"/>
                    </a:xfrm>
                    <a:prstGeom prst="rect">
                      <a:avLst/>
                    </a:prstGeom>
                    <a:noFill/>
                    <a:ln>
                      <a:noFill/>
                    </a:ln>
                  </pic:spPr>
                </pic:pic>
              </a:graphicData>
            </a:graphic>
          </wp:inline>
        </w:drawing>
      </w:r>
    </w:p>
    <w:p w:rsidR="009124D1" w:rsidRDefault="009124D1" w:rsidP="009124D1">
      <w:pPr>
        <w:spacing w:after="200" w:line="276" w:lineRule="auto"/>
        <w:jc w:val="center"/>
        <w:rPr>
          <w:rFonts w:eastAsiaTheme="minorHAnsi"/>
          <w:b/>
          <w:sz w:val="24"/>
          <w:szCs w:val="24"/>
        </w:rPr>
      </w:pPr>
      <w:r>
        <w:rPr>
          <w:rFonts w:eastAsiaTheme="minorHAnsi"/>
          <w:b/>
          <w:sz w:val="24"/>
          <w:szCs w:val="24"/>
        </w:rPr>
        <w:t>Tab 6 Footers Finally Dug</w:t>
      </w:r>
    </w:p>
    <w:p w:rsidR="009124D1" w:rsidRDefault="009124D1" w:rsidP="009124D1">
      <w:pPr>
        <w:spacing w:after="200" w:line="276" w:lineRule="auto"/>
        <w:jc w:val="center"/>
        <w:rPr>
          <w:rFonts w:eastAsiaTheme="minorHAnsi"/>
          <w:b/>
          <w:sz w:val="24"/>
          <w:szCs w:val="24"/>
        </w:rPr>
      </w:pPr>
      <w:r>
        <w:rPr>
          <w:rFonts w:asciiTheme="minorHAnsi" w:eastAsiaTheme="minorHAnsi" w:hAnsiTheme="minorHAnsi" w:cstheme="minorBidi"/>
          <w:noProof/>
          <w:sz w:val="22"/>
          <w:szCs w:val="22"/>
        </w:rPr>
        <w:drawing>
          <wp:inline distT="0" distB="0" distL="0" distR="0">
            <wp:extent cx="4572000" cy="3427730"/>
            <wp:effectExtent l="0" t="0" r="0" b="1270"/>
            <wp:docPr id="3" name="Picture 3" descr="Tab 6 Footers Finally Dug hhh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ab 6 Footers Finally Dug hhhh"/>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72000" cy="3427730"/>
                    </a:xfrm>
                    <a:prstGeom prst="rect">
                      <a:avLst/>
                    </a:prstGeom>
                    <a:noFill/>
                    <a:ln>
                      <a:noFill/>
                    </a:ln>
                  </pic:spPr>
                </pic:pic>
              </a:graphicData>
            </a:graphic>
          </wp:inline>
        </w:drawing>
      </w:r>
    </w:p>
    <w:p w:rsidR="00A653FD" w:rsidRDefault="00A653FD" w:rsidP="009124D1">
      <w:pPr>
        <w:spacing w:after="200" w:line="276" w:lineRule="auto"/>
        <w:jc w:val="center"/>
        <w:rPr>
          <w:rFonts w:eastAsiaTheme="minorHAnsi"/>
          <w:b/>
          <w:sz w:val="24"/>
          <w:szCs w:val="24"/>
        </w:rPr>
      </w:pPr>
    </w:p>
    <w:p w:rsidR="009124D1" w:rsidRDefault="009124D1" w:rsidP="009124D1">
      <w:pPr>
        <w:spacing w:after="200" w:line="276" w:lineRule="auto"/>
        <w:jc w:val="center"/>
        <w:rPr>
          <w:rFonts w:eastAsiaTheme="minorHAnsi"/>
          <w:b/>
          <w:sz w:val="24"/>
          <w:szCs w:val="24"/>
        </w:rPr>
      </w:pPr>
      <w:r>
        <w:rPr>
          <w:rFonts w:eastAsiaTheme="minorHAnsi"/>
          <w:b/>
          <w:sz w:val="24"/>
          <w:szCs w:val="24"/>
        </w:rPr>
        <w:lastRenderedPageBreak/>
        <w:t xml:space="preserve">Tab 7 Museum Walls Started   </w:t>
      </w:r>
    </w:p>
    <w:p w:rsidR="009124D1" w:rsidRDefault="009124D1" w:rsidP="009124D1">
      <w:pPr>
        <w:spacing w:after="200" w:line="276" w:lineRule="auto"/>
        <w:jc w:val="center"/>
        <w:rPr>
          <w:rFonts w:eastAsiaTheme="minorHAnsi"/>
          <w:b/>
          <w:sz w:val="24"/>
          <w:szCs w:val="24"/>
        </w:rPr>
      </w:pPr>
      <w:r>
        <w:rPr>
          <w:rFonts w:asciiTheme="minorHAnsi" w:eastAsiaTheme="minorHAnsi" w:hAnsiTheme="minorHAnsi" w:cstheme="minorBidi"/>
          <w:noProof/>
          <w:sz w:val="22"/>
          <w:szCs w:val="22"/>
        </w:rPr>
        <w:drawing>
          <wp:inline distT="0" distB="0" distL="0" distR="0">
            <wp:extent cx="4875530" cy="3657600"/>
            <wp:effectExtent l="0" t="0" r="1270" b="0"/>
            <wp:docPr id="2" name="Picture 2" descr="Tab 7 Museum Walls Started hh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ab 7 Museum Walls Started hhh"/>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75530" cy="3657600"/>
                    </a:xfrm>
                    <a:prstGeom prst="rect">
                      <a:avLst/>
                    </a:prstGeom>
                    <a:noFill/>
                    <a:ln>
                      <a:noFill/>
                    </a:ln>
                  </pic:spPr>
                </pic:pic>
              </a:graphicData>
            </a:graphic>
          </wp:inline>
        </w:drawing>
      </w:r>
    </w:p>
    <w:p w:rsidR="009124D1" w:rsidRDefault="009124D1" w:rsidP="009124D1">
      <w:pPr>
        <w:spacing w:after="200" w:line="276" w:lineRule="auto"/>
        <w:jc w:val="center"/>
        <w:rPr>
          <w:rFonts w:eastAsiaTheme="minorHAnsi"/>
          <w:b/>
          <w:sz w:val="24"/>
          <w:szCs w:val="24"/>
        </w:rPr>
      </w:pPr>
      <w:r>
        <w:rPr>
          <w:rFonts w:eastAsiaTheme="minorHAnsi"/>
          <w:b/>
          <w:sz w:val="24"/>
          <w:szCs w:val="24"/>
        </w:rPr>
        <w:t>Tab 8   Roof Ready for Shingles</w:t>
      </w:r>
      <w:r>
        <w:rPr>
          <w:rFonts w:asciiTheme="minorHAnsi" w:eastAsiaTheme="minorHAnsi" w:hAnsiTheme="minorHAnsi" w:cstheme="minorBidi"/>
          <w:noProof/>
          <w:sz w:val="22"/>
          <w:szCs w:val="22"/>
        </w:rPr>
        <w:drawing>
          <wp:inline distT="0" distB="0" distL="0" distR="0">
            <wp:extent cx="4774565" cy="3657600"/>
            <wp:effectExtent l="0" t="0" r="6985" b="0"/>
            <wp:docPr id="1" name="Picture 1" descr="Tab- 8 Mueseum roof on and ready for shingles etc hh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ab- 8 Mueseum roof on and ready for shingles etc hhh"/>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74565" cy="3657600"/>
                    </a:xfrm>
                    <a:prstGeom prst="rect">
                      <a:avLst/>
                    </a:prstGeom>
                    <a:noFill/>
                    <a:ln>
                      <a:noFill/>
                    </a:ln>
                  </pic:spPr>
                </pic:pic>
              </a:graphicData>
            </a:graphic>
          </wp:inline>
        </w:drawing>
      </w:r>
    </w:p>
    <w:p w:rsidR="0011595C" w:rsidRDefault="0011595C" w:rsidP="0011595C">
      <w:pPr>
        <w:spacing w:after="200" w:line="276" w:lineRule="auto"/>
        <w:jc w:val="center"/>
        <w:rPr>
          <w:rFonts w:eastAsiaTheme="minorHAnsi"/>
          <w:b/>
          <w:sz w:val="24"/>
          <w:szCs w:val="24"/>
        </w:rPr>
      </w:pPr>
      <w:r>
        <w:rPr>
          <w:rFonts w:eastAsiaTheme="minorHAnsi"/>
          <w:b/>
          <w:sz w:val="24"/>
          <w:szCs w:val="24"/>
        </w:rPr>
        <w:lastRenderedPageBreak/>
        <w:t>Tab 9   Fascia &amp; Soffit Installed</w:t>
      </w:r>
    </w:p>
    <w:p w:rsidR="0011595C" w:rsidRDefault="0011595C" w:rsidP="0011595C">
      <w:pPr>
        <w:spacing w:after="200" w:line="276" w:lineRule="auto"/>
        <w:jc w:val="center"/>
        <w:rPr>
          <w:rFonts w:eastAsiaTheme="minorHAnsi"/>
          <w:b/>
          <w:sz w:val="24"/>
          <w:szCs w:val="24"/>
        </w:rPr>
      </w:pPr>
    </w:p>
    <w:p w:rsidR="0011595C" w:rsidRDefault="0011595C" w:rsidP="0011595C">
      <w:pPr>
        <w:spacing w:after="200" w:line="276" w:lineRule="auto"/>
        <w:jc w:val="center"/>
        <w:rPr>
          <w:rFonts w:eastAsiaTheme="minorHAnsi"/>
          <w:b/>
          <w:sz w:val="24"/>
          <w:szCs w:val="24"/>
        </w:rPr>
      </w:pPr>
      <w:r>
        <w:rPr>
          <w:rFonts w:asciiTheme="minorHAnsi" w:eastAsiaTheme="minorHAnsi" w:hAnsiTheme="minorHAnsi" w:cstheme="minorBidi"/>
          <w:noProof/>
          <w:sz w:val="22"/>
          <w:szCs w:val="22"/>
        </w:rPr>
        <w:drawing>
          <wp:inline distT="0" distB="0" distL="0" distR="0" wp14:anchorId="36F2D7C7" wp14:editId="1D4CB5C0">
            <wp:extent cx="5486400" cy="3657600"/>
            <wp:effectExtent l="0" t="0" r="0" b="0"/>
            <wp:docPr id="9" name="Picture 9" descr="Tab 9 FasciaSoffit Installed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ab 9 FasciaSoffit Installed x"/>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rsidR="0011595C" w:rsidRDefault="0011595C" w:rsidP="0011595C">
      <w:pPr>
        <w:spacing w:after="200" w:line="276" w:lineRule="auto"/>
        <w:jc w:val="center"/>
        <w:rPr>
          <w:rFonts w:eastAsiaTheme="minorHAnsi"/>
          <w:b/>
          <w:sz w:val="24"/>
          <w:szCs w:val="24"/>
        </w:rPr>
      </w:pPr>
    </w:p>
    <w:p w:rsidR="0011595C" w:rsidRDefault="0011595C" w:rsidP="0011595C">
      <w:pPr>
        <w:spacing w:after="200" w:line="276" w:lineRule="auto"/>
        <w:jc w:val="center"/>
        <w:rPr>
          <w:rFonts w:eastAsiaTheme="minorHAnsi"/>
          <w:b/>
          <w:sz w:val="24"/>
          <w:szCs w:val="24"/>
        </w:rPr>
      </w:pPr>
    </w:p>
    <w:p w:rsidR="0011595C" w:rsidRDefault="0011595C" w:rsidP="0011595C">
      <w:pPr>
        <w:spacing w:after="200" w:line="276" w:lineRule="auto"/>
        <w:jc w:val="center"/>
        <w:rPr>
          <w:rFonts w:eastAsiaTheme="minorHAnsi"/>
          <w:b/>
          <w:sz w:val="24"/>
          <w:szCs w:val="24"/>
        </w:rPr>
      </w:pPr>
    </w:p>
    <w:p w:rsidR="0011595C" w:rsidRDefault="0011595C" w:rsidP="0011595C">
      <w:pPr>
        <w:spacing w:after="200" w:line="276" w:lineRule="auto"/>
        <w:jc w:val="center"/>
        <w:rPr>
          <w:rFonts w:eastAsiaTheme="minorHAnsi"/>
          <w:b/>
          <w:sz w:val="24"/>
          <w:szCs w:val="24"/>
        </w:rPr>
      </w:pPr>
      <w:r>
        <w:rPr>
          <w:rFonts w:eastAsiaTheme="minorHAnsi"/>
          <w:b/>
          <w:sz w:val="24"/>
          <w:szCs w:val="24"/>
        </w:rPr>
        <w:t xml:space="preserve">Tab 10 </w:t>
      </w:r>
    </w:p>
    <w:p w:rsidR="0011595C" w:rsidRDefault="0011595C" w:rsidP="0011595C">
      <w:pPr>
        <w:spacing w:after="200" w:line="276" w:lineRule="auto"/>
        <w:jc w:val="center"/>
        <w:rPr>
          <w:rFonts w:eastAsiaTheme="minorHAnsi"/>
          <w:b/>
          <w:sz w:val="24"/>
          <w:szCs w:val="24"/>
        </w:rPr>
      </w:pPr>
      <w:r>
        <w:rPr>
          <w:rFonts w:eastAsiaTheme="minorHAnsi"/>
          <w:b/>
          <w:sz w:val="24"/>
          <w:szCs w:val="24"/>
        </w:rPr>
        <w:t>Becky Garber Completes Insulation Work</w:t>
      </w:r>
    </w:p>
    <w:p w:rsidR="0011595C" w:rsidRDefault="0011595C" w:rsidP="0011595C">
      <w:pPr>
        <w:spacing w:after="200" w:line="276" w:lineRule="auto"/>
        <w:jc w:val="center"/>
        <w:rPr>
          <w:rFonts w:eastAsiaTheme="minorHAnsi"/>
          <w:b/>
          <w:sz w:val="24"/>
          <w:szCs w:val="24"/>
        </w:rPr>
      </w:pPr>
      <w:r>
        <w:rPr>
          <w:rFonts w:eastAsiaTheme="minorHAnsi"/>
          <w:b/>
          <w:noProof/>
          <w:sz w:val="24"/>
          <w:szCs w:val="24"/>
        </w:rPr>
        <w:drawing>
          <wp:inline distT="0" distB="0" distL="0" distR="0" wp14:anchorId="22E55307" wp14:editId="52AF09EF">
            <wp:extent cx="1762760" cy="1828800"/>
            <wp:effectExtent l="0" t="0" r="8890" b="0"/>
            <wp:docPr id="10" name="Picture 10" descr="Tab 8  Becky Installing Instal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ab 8  Becky Installing Installation"/>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62760" cy="1828800"/>
                    </a:xfrm>
                    <a:prstGeom prst="rect">
                      <a:avLst/>
                    </a:prstGeom>
                    <a:noFill/>
                    <a:ln>
                      <a:noFill/>
                    </a:ln>
                  </pic:spPr>
                </pic:pic>
              </a:graphicData>
            </a:graphic>
          </wp:inline>
        </w:drawing>
      </w:r>
    </w:p>
    <w:p w:rsidR="0011595C" w:rsidRDefault="0011595C" w:rsidP="0011595C">
      <w:pPr>
        <w:tabs>
          <w:tab w:val="left" w:pos="4752"/>
        </w:tabs>
        <w:spacing w:after="200" w:line="276" w:lineRule="auto"/>
        <w:jc w:val="center"/>
        <w:rPr>
          <w:rFonts w:eastAsiaTheme="minorHAnsi"/>
          <w:b/>
          <w:sz w:val="24"/>
          <w:szCs w:val="24"/>
        </w:rPr>
      </w:pPr>
      <w:r>
        <w:rPr>
          <w:rFonts w:eastAsiaTheme="minorHAnsi"/>
          <w:b/>
          <w:sz w:val="24"/>
          <w:szCs w:val="24"/>
        </w:rPr>
        <w:lastRenderedPageBreak/>
        <w:t xml:space="preserve">Tab 11     </w:t>
      </w:r>
    </w:p>
    <w:p w:rsidR="0011595C" w:rsidRDefault="0011595C" w:rsidP="0011595C">
      <w:pPr>
        <w:tabs>
          <w:tab w:val="left" w:pos="4752"/>
        </w:tabs>
        <w:spacing w:after="200" w:line="276" w:lineRule="auto"/>
        <w:jc w:val="center"/>
        <w:rPr>
          <w:rFonts w:eastAsiaTheme="minorHAnsi"/>
          <w:b/>
          <w:sz w:val="24"/>
          <w:szCs w:val="24"/>
        </w:rPr>
      </w:pPr>
      <w:r>
        <w:rPr>
          <w:rFonts w:eastAsiaTheme="minorHAnsi"/>
          <w:b/>
          <w:sz w:val="24"/>
          <w:szCs w:val="24"/>
        </w:rPr>
        <w:t>Karl Hertag Nailing Corner Trim</w:t>
      </w:r>
    </w:p>
    <w:p w:rsidR="0011595C" w:rsidRDefault="0011595C" w:rsidP="0011595C">
      <w:pPr>
        <w:tabs>
          <w:tab w:val="left" w:pos="4752"/>
        </w:tabs>
        <w:spacing w:after="200" w:line="276" w:lineRule="auto"/>
        <w:jc w:val="center"/>
        <w:rPr>
          <w:rFonts w:eastAsiaTheme="minorHAnsi"/>
          <w:b/>
          <w:sz w:val="24"/>
          <w:szCs w:val="24"/>
        </w:rPr>
      </w:pPr>
    </w:p>
    <w:p w:rsidR="0011595C" w:rsidRDefault="0011595C" w:rsidP="0011595C">
      <w:pPr>
        <w:tabs>
          <w:tab w:val="left" w:pos="4752"/>
        </w:tabs>
        <w:spacing w:after="200" w:line="276" w:lineRule="auto"/>
        <w:jc w:val="center"/>
        <w:rPr>
          <w:rFonts w:eastAsiaTheme="minorHAnsi"/>
          <w:b/>
          <w:sz w:val="24"/>
          <w:szCs w:val="24"/>
        </w:rPr>
      </w:pPr>
      <w:r>
        <w:rPr>
          <w:rFonts w:asciiTheme="minorHAnsi" w:eastAsiaTheme="minorHAnsi" w:hAnsiTheme="minorHAnsi" w:cstheme="minorBidi"/>
          <w:noProof/>
          <w:sz w:val="22"/>
          <w:szCs w:val="22"/>
        </w:rPr>
        <w:drawing>
          <wp:inline distT="0" distB="0" distL="0" distR="0" wp14:anchorId="201D003A" wp14:editId="139E61DA">
            <wp:extent cx="2400935" cy="1828800"/>
            <wp:effectExtent l="0" t="0" r="0" b="0"/>
            <wp:docPr id="11" name="Picture 11" descr="Tab 11 Karl Nailing Corner Trim 3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ab 11 Karl Nailing Corner Trim 3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00935" cy="1828800"/>
                    </a:xfrm>
                    <a:prstGeom prst="rect">
                      <a:avLst/>
                    </a:prstGeom>
                    <a:noFill/>
                    <a:ln>
                      <a:noFill/>
                    </a:ln>
                  </pic:spPr>
                </pic:pic>
              </a:graphicData>
            </a:graphic>
          </wp:inline>
        </w:drawing>
      </w:r>
    </w:p>
    <w:p w:rsidR="0011595C" w:rsidRDefault="0011595C" w:rsidP="0011595C">
      <w:pPr>
        <w:tabs>
          <w:tab w:val="left" w:pos="4752"/>
        </w:tabs>
        <w:spacing w:after="200" w:line="276" w:lineRule="auto"/>
        <w:jc w:val="center"/>
        <w:rPr>
          <w:rFonts w:eastAsiaTheme="minorHAnsi"/>
          <w:b/>
          <w:sz w:val="24"/>
          <w:szCs w:val="24"/>
        </w:rPr>
      </w:pPr>
    </w:p>
    <w:p w:rsidR="0011595C" w:rsidRDefault="0011595C" w:rsidP="0011595C">
      <w:pPr>
        <w:tabs>
          <w:tab w:val="left" w:pos="4752"/>
        </w:tabs>
        <w:spacing w:after="200" w:line="276" w:lineRule="auto"/>
        <w:jc w:val="center"/>
        <w:rPr>
          <w:rFonts w:eastAsiaTheme="minorHAnsi"/>
          <w:b/>
          <w:sz w:val="24"/>
          <w:szCs w:val="24"/>
        </w:rPr>
      </w:pPr>
    </w:p>
    <w:p w:rsidR="0011595C" w:rsidRDefault="0011595C" w:rsidP="0011595C">
      <w:pPr>
        <w:tabs>
          <w:tab w:val="left" w:pos="4752"/>
        </w:tabs>
        <w:spacing w:after="200" w:line="276" w:lineRule="auto"/>
        <w:jc w:val="center"/>
        <w:rPr>
          <w:rFonts w:eastAsiaTheme="minorHAnsi"/>
          <w:b/>
          <w:sz w:val="24"/>
          <w:szCs w:val="24"/>
        </w:rPr>
      </w:pPr>
      <w:r>
        <w:rPr>
          <w:rFonts w:eastAsiaTheme="minorHAnsi"/>
          <w:b/>
          <w:sz w:val="24"/>
          <w:szCs w:val="24"/>
        </w:rPr>
        <w:t xml:space="preserve">Tab 12   </w:t>
      </w:r>
    </w:p>
    <w:p w:rsidR="0011595C" w:rsidRDefault="0011595C" w:rsidP="0011595C">
      <w:pPr>
        <w:tabs>
          <w:tab w:val="left" w:pos="4752"/>
        </w:tabs>
        <w:spacing w:after="200" w:line="276" w:lineRule="auto"/>
        <w:jc w:val="center"/>
        <w:rPr>
          <w:rFonts w:eastAsiaTheme="minorHAnsi"/>
          <w:b/>
          <w:sz w:val="24"/>
          <w:szCs w:val="24"/>
        </w:rPr>
      </w:pPr>
      <w:r>
        <w:rPr>
          <w:rFonts w:eastAsiaTheme="minorHAnsi"/>
          <w:b/>
          <w:sz w:val="24"/>
          <w:szCs w:val="24"/>
        </w:rPr>
        <w:t>Museum Foundation Segment Display</w:t>
      </w:r>
    </w:p>
    <w:p w:rsidR="00A653FD" w:rsidRDefault="0011595C" w:rsidP="00A653FD">
      <w:pPr>
        <w:tabs>
          <w:tab w:val="left" w:pos="4752"/>
        </w:tabs>
        <w:spacing w:after="200" w:line="276" w:lineRule="auto"/>
        <w:jc w:val="center"/>
        <w:rPr>
          <w:rFonts w:eastAsiaTheme="minorHAnsi"/>
          <w:b/>
          <w:sz w:val="24"/>
          <w:szCs w:val="24"/>
        </w:rPr>
      </w:pPr>
      <w:r>
        <w:rPr>
          <w:rFonts w:asciiTheme="minorHAnsi" w:eastAsiaTheme="minorHAnsi" w:hAnsiTheme="minorHAnsi" w:cstheme="minorBidi"/>
          <w:noProof/>
          <w:sz w:val="22"/>
          <w:szCs w:val="22"/>
        </w:rPr>
        <w:drawing>
          <wp:inline distT="0" distB="0" distL="0" distR="0" wp14:anchorId="3E1CA530" wp14:editId="6BF9F6BB">
            <wp:extent cx="5486400" cy="3657600"/>
            <wp:effectExtent l="0" t="0" r="0" b="0"/>
            <wp:docPr id="12" name="Picture 12" descr="Tab 12 Museum Foundation Segment Displa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ab 12 Museum Foundation Segment Display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r>
        <w:rPr>
          <w:rFonts w:eastAsiaTheme="minorHAnsi"/>
          <w:b/>
          <w:sz w:val="24"/>
          <w:szCs w:val="24"/>
        </w:rPr>
        <w:t xml:space="preserve">  </w:t>
      </w:r>
    </w:p>
    <w:p w:rsidR="0011595C" w:rsidRDefault="0011595C" w:rsidP="00A653FD">
      <w:pPr>
        <w:tabs>
          <w:tab w:val="left" w:pos="4752"/>
        </w:tabs>
        <w:spacing w:after="200" w:line="276" w:lineRule="auto"/>
        <w:jc w:val="center"/>
        <w:rPr>
          <w:rFonts w:eastAsiaTheme="minorHAnsi"/>
          <w:b/>
          <w:sz w:val="24"/>
          <w:szCs w:val="24"/>
        </w:rPr>
      </w:pPr>
      <w:r>
        <w:rPr>
          <w:rFonts w:eastAsiaTheme="minorHAnsi"/>
          <w:b/>
          <w:sz w:val="24"/>
          <w:szCs w:val="24"/>
        </w:rPr>
        <w:lastRenderedPageBreak/>
        <w:t xml:space="preserve">Tab 13 </w:t>
      </w:r>
    </w:p>
    <w:p w:rsidR="0011595C" w:rsidRDefault="0011595C" w:rsidP="0011595C">
      <w:pPr>
        <w:tabs>
          <w:tab w:val="left" w:pos="4752"/>
        </w:tabs>
        <w:spacing w:after="200" w:line="276" w:lineRule="auto"/>
        <w:jc w:val="center"/>
        <w:rPr>
          <w:rFonts w:eastAsiaTheme="minorHAnsi"/>
          <w:b/>
          <w:sz w:val="24"/>
          <w:szCs w:val="24"/>
        </w:rPr>
      </w:pPr>
      <w:r>
        <w:rPr>
          <w:rFonts w:eastAsiaTheme="minorHAnsi"/>
          <w:b/>
          <w:sz w:val="24"/>
          <w:szCs w:val="24"/>
        </w:rPr>
        <w:t xml:space="preserve"> 2010 Museum Dedication</w:t>
      </w:r>
    </w:p>
    <w:p w:rsidR="0011595C" w:rsidRDefault="0011595C" w:rsidP="0011595C">
      <w:pPr>
        <w:tabs>
          <w:tab w:val="left" w:pos="4752"/>
        </w:tabs>
        <w:spacing w:after="200" w:line="276" w:lineRule="auto"/>
        <w:jc w:val="center"/>
        <w:rPr>
          <w:rFonts w:eastAsiaTheme="minorHAnsi"/>
          <w:b/>
          <w:sz w:val="24"/>
          <w:szCs w:val="24"/>
        </w:rPr>
      </w:pPr>
      <w:r>
        <w:rPr>
          <w:rFonts w:eastAsiaTheme="minorHAnsi"/>
          <w:b/>
          <w:sz w:val="24"/>
          <w:szCs w:val="24"/>
        </w:rPr>
        <w:t xml:space="preserve"> </w:t>
      </w:r>
      <w:r>
        <w:rPr>
          <w:rFonts w:asciiTheme="minorHAnsi" w:eastAsiaTheme="minorHAnsi" w:hAnsiTheme="minorHAnsi" w:cstheme="minorBidi"/>
          <w:noProof/>
          <w:sz w:val="22"/>
          <w:szCs w:val="22"/>
        </w:rPr>
        <w:drawing>
          <wp:inline distT="0" distB="0" distL="0" distR="0" wp14:anchorId="6F7B4B08" wp14:editId="67FA6FB5">
            <wp:extent cx="3657600" cy="2439670"/>
            <wp:effectExtent l="0" t="0" r="0" b="0"/>
            <wp:docPr id="13" name="Picture 13" descr="Tab 13- Nov 2010 Dedication Ceremon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ab 13- Nov 2010 Dedication Ceremony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57600" cy="2439670"/>
                    </a:xfrm>
                    <a:prstGeom prst="rect">
                      <a:avLst/>
                    </a:prstGeom>
                    <a:noFill/>
                    <a:ln>
                      <a:noFill/>
                    </a:ln>
                  </pic:spPr>
                </pic:pic>
              </a:graphicData>
            </a:graphic>
          </wp:inline>
        </w:drawing>
      </w:r>
    </w:p>
    <w:p w:rsidR="00A653FD" w:rsidRDefault="00A653FD" w:rsidP="00E44E58">
      <w:pPr>
        <w:spacing w:after="200" w:line="276" w:lineRule="auto"/>
        <w:jc w:val="center"/>
        <w:rPr>
          <w:rFonts w:eastAsiaTheme="minorHAnsi"/>
          <w:b/>
          <w:sz w:val="24"/>
          <w:szCs w:val="24"/>
        </w:rPr>
      </w:pPr>
    </w:p>
    <w:p w:rsidR="00A653FD" w:rsidRDefault="00A653FD" w:rsidP="00E44E58">
      <w:pPr>
        <w:spacing w:after="200" w:line="276" w:lineRule="auto"/>
        <w:jc w:val="center"/>
        <w:rPr>
          <w:rFonts w:eastAsiaTheme="minorHAnsi"/>
          <w:b/>
          <w:sz w:val="24"/>
          <w:szCs w:val="24"/>
        </w:rPr>
      </w:pPr>
    </w:p>
    <w:p w:rsidR="00A653FD" w:rsidRDefault="00A653FD" w:rsidP="00E44E58">
      <w:pPr>
        <w:spacing w:after="200" w:line="276" w:lineRule="auto"/>
        <w:jc w:val="center"/>
        <w:rPr>
          <w:rFonts w:eastAsiaTheme="minorHAnsi"/>
          <w:b/>
          <w:sz w:val="24"/>
          <w:szCs w:val="24"/>
        </w:rPr>
      </w:pPr>
    </w:p>
    <w:p w:rsidR="00A653FD" w:rsidRDefault="00A653FD" w:rsidP="00E44E58">
      <w:pPr>
        <w:spacing w:after="200" w:line="276" w:lineRule="auto"/>
        <w:jc w:val="center"/>
        <w:rPr>
          <w:rFonts w:eastAsiaTheme="minorHAnsi"/>
          <w:b/>
          <w:sz w:val="24"/>
          <w:szCs w:val="24"/>
        </w:rPr>
      </w:pPr>
    </w:p>
    <w:p w:rsidR="00A653FD" w:rsidRDefault="00A653FD" w:rsidP="00E44E58">
      <w:pPr>
        <w:spacing w:after="200" w:line="276" w:lineRule="auto"/>
        <w:jc w:val="center"/>
        <w:rPr>
          <w:rFonts w:eastAsiaTheme="minorHAnsi"/>
          <w:b/>
          <w:sz w:val="24"/>
          <w:szCs w:val="24"/>
        </w:rPr>
      </w:pPr>
    </w:p>
    <w:p w:rsidR="00A653FD" w:rsidRDefault="00A653FD" w:rsidP="00E44E58">
      <w:pPr>
        <w:spacing w:after="200" w:line="276" w:lineRule="auto"/>
        <w:jc w:val="center"/>
        <w:rPr>
          <w:rFonts w:eastAsiaTheme="minorHAnsi"/>
          <w:b/>
          <w:sz w:val="24"/>
          <w:szCs w:val="24"/>
        </w:rPr>
      </w:pPr>
    </w:p>
    <w:p w:rsidR="00A653FD" w:rsidRDefault="00A653FD" w:rsidP="00E44E58">
      <w:pPr>
        <w:spacing w:after="200" w:line="276" w:lineRule="auto"/>
        <w:jc w:val="center"/>
        <w:rPr>
          <w:rFonts w:eastAsiaTheme="minorHAnsi"/>
          <w:b/>
          <w:sz w:val="24"/>
          <w:szCs w:val="24"/>
        </w:rPr>
      </w:pPr>
    </w:p>
    <w:p w:rsidR="00A653FD" w:rsidRDefault="00A653FD" w:rsidP="00E44E58">
      <w:pPr>
        <w:spacing w:after="200" w:line="276" w:lineRule="auto"/>
        <w:jc w:val="center"/>
        <w:rPr>
          <w:rFonts w:eastAsiaTheme="minorHAnsi"/>
          <w:b/>
          <w:sz w:val="24"/>
          <w:szCs w:val="24"/>
        </w:rPr>
      </w:pPr>
    </w:p>
    <w:p w:rsidR="00A653FD" w:rsidRDefault="00A653FD" w:rsidP="00E44E58">
      <w:pPr>
        <w:spacing w:after="200" w:line="276" w:lineRule="auto"/>
        <w:jc w:val="center"/>
        <w:rPr>
          <w:rFonts w:eastAsiaTheme="minorHAnsi"/>
          <w:b/>
          <w:sz w:val="24"/>
          <w:szCs w:val="24"/>
        </w:rPr>
      </w:pPr>
    </w:p>
    <w:p w:rsidR="00A653FD" w:rsidRDefault="00A653FD" w:rsidP="00E44E58">
      <w:pPr>
        <w:spacing w:after="200" w:line="276" w:lineRule="auto"/>
        <w:jc w:val="center"/>
        <w:rPr>
          <w:rFonts w:eastAsiaTheme="minorHAnsi"/>
          <w:b/>
          <w:sz w:val="24"/>
          <w:szCs w:val="24"/>
        </w:rPr>
      </w:pPr>
    </w:p>
    <w:p w:rsidR="00A653FD" w:rsidRDefault="00A653FD" w:rsidP="00E44E58">
      <w:pPr>
        <w:spacing w:after="200" w:line="276" w:lineRule="auto"/>
        <w:jc w:val="center"/>
        <w:rPr>
          <w:rFonts w:eastAsiaTheme="minorHAnsi"/>
          <w:b/>
          <w:sz w:val="24"/>
          <w:szCs w:val="24"/>
        </w:rPr>
      </w:pPr>
    </w:p>
    <w:p w:rsidR="00A653FD" w:rsidRDefault="00A653FD" w:rsidP="00E44E58">
      <w:pPr>
        <w:spacing w:after="200" w:line="276" w:lineRule="auto"/>
        <w:jc w:val="center"/>
        <w:rPr>
          <w:rFonts w:eastAsiaTheme="minorHAnsi"/>
          <w:b/>
          <w:sz w:val="24"/>
          <w:szCs w:val="24"/>
        </w:rPr>
      </w:pPr>
    </w:p>
    <w:p w:rsidR="00A653FD" w:rsidRDefault="00A653FD" w:rsidP="00E44E58">
      <w:pPr>
        <w:spacing w:after="200" w:line="276" w:lineRule="auto"/>
        <w:jc w:val="center"/>
        <w:rPr>
          <w:rFonts w:eastAsiaTheme="minorHAnsi"/>
          <w:b/>
          <w:sz w:val="24"/>
          <w:szCs w:val="24"/>
        </w:rPr>
      </w:pPr>
    </w:p>
    <w:p w:rsidR="00A653FD" w:rsidRDefault="00A653FD" w:rsidP="00E44E58">
      <w:pPr>
        <w:spacing w:after="200" w:line="276" w:lineRule="auto"/>
        <w:jc w:val="center"/>
        <w:rPr>
          <w:rFonts w:eastAsiaTheme="minorHAnsi"/>
          <w:b/>
          <w:sz w:val="24"/>
          <w:szCs w:val="24"/>
        </w:rPr>
      </w:pPr>
    </w:p>
    <w:p w:rsidR="00A653FD" w:rsidRDefault="00A653FD" w:rsidP="00E44E58">
      <w:pPr>
        <w:spacing w:after="200" w:line="276" w:lineRule="auto"/>
        <w:jc w:val="center"/>
        <w:rPr>
          <w:rFonts w:eastAsiaTheme="minorHAnsi"/>
          <w:b/>
          <w:sz w:val="24"/>
          <w:szCs w:val="24"/>
        </w:rPr>
      </w:pPr>
    </w:p>
    <w:p w:rsidR="00E44E58" w:rsidRDefault="00B2721D" w:rsidP="00E44E58">
      <w:pPr>
        <w:spacing w:after="200" w:line="276" w:lineRule="auto"/>
        <w:jc w:val="center"/>
        <w:rPr>
          <w:rFonts w:eastAsiaTheme="minorHAnsi"/>
          <w:b/>
          <w:sz w:val="24"/>
          <w:szCs w:val="24"/>
        </w:rPr>
      </w:pPr>
      <w:r>
        <w:rPr>
          <w:rFonts w:eastAsiaTheme="minorHAnsi"/>
          <w:b/>
          <w:sz w:val="24"/>
          <w:szCs w:val="24"/>
        </w:rPr>
        <w:lastRenderedPageBreak/>
        <w:t>Tab 13</w:t>
      </w:r>
      <w:r w:rsidR="00E44E58">
        <w:rPr>
          <w:rFonts w:eastAsiaTheme="minorHAnsi"/>
          <w:b/>
          <w:sz w:val="24"/>
          <w:szCs w:val="24"/>
        </w:rPr>
        <w:t xml:space="preserve">a.   </w:t>
      </w:r>
    </w:p>
    <w:p w:rsidR="00E44E58" w:rsidRDefault="00B2721D" w:rsidP="00A653FD">
      <w:pPr>
        <w:spacing w:after="200" w:line="276" w:lineRule="auto"/>
        <w:jc w:val="center"/>
        <w:rPr>
          <w:rFonts w:eastAsiaTheme="minorHAnsi"/>
          <w:b/>
          <w:sz w:val="24"/>
          <w:szCs w:val="24"/>
        </w:rPr>
      </w:pPr>
      <w:r>
        <w:rPr>
          <w:rFonts w:eastAsiaTheme="minorHAnsi"/>
          <w:b/>
          <w:sz w:val="24"/>
          <w:szCs w:val="24"/>
        </w:rPr>
        <w:t xml:space="preserve">Sarah </w:t>
      </w:r>
      <w:r w:rsidR="00E44E58">
        <w:rPr>
          <w:rFonts w:eastAsiaTheme="minorHAnsi"/>
          <w:b/>
          <w:sz w:val="24"/>
          <w:szCs w:val="24"/>
        </w:rPr>
        <w:t>Gulick Documents the Dedication</w:t>
      </w:r>
      <w:r w:rsidR="00E44E58">
        <w:rPr>
          <w:rFonts w:eastAsiaTheme="minorHAnsi"/>
          <w:b/>
          <w:noProof/>
          <w:sz w:val="24"/>
          <w:szCs w:val="24"/>
        </w:rPr>
        <w:drawing>
          <wp:anchor distT="0" distB="0" distL="114300" distR="114300" simplePos="0" relativeHeight="251660288" behindDoc="0" locked="0" layoutInCell="1" allowOverlap="1">
            <wp:simplePos x="0" y="0"/>
            <wp:positionH relativeFrom="column">
              <wp:posOffset>313690</wp:posOffset>
            </wp:positionH>
            <wp:positionV relativeFrom="paragraph">
              <wp:posOffset>695325</wp:posOffset>
            </wp:positionV>
            <wp:extent cx="5307330" cy="5116830"/>
            <wp:effectExtent l="0" t="0" r="7620" b="7620"/>
            <wp:wrapSquare wrapText="bothSides"/>
            <wp:docPr id="14" name="Picture 14" descr="Sarah Documenting Dedication Service copy.jp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arah Documenting Dedication Service copy.jpg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07330" cy="51168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44E58" w:rsidRDefault="00E44E58" w:rsidP="00A653FD">
      <w:pPr>
        <w:spacing w:after="200" w:line="276" w:lineRule="auto"/>
        <w:rPr>
          <w:rFonts w:eastAsiaTheme="minorHAnsi"/>
          <w:b/>
          <w:sz w:val="24"/>
          <w:szCs w:val="24"/>
        </w:rPr>
      </w:pPr>
    </w:p>
    <w:p w:rsidR="00E44E58" w:rsidRDefault="00E44E58" w:rsidP="00E44E58">
      <w:pPr>
        <w:spacing w:after="200" w:line="276" w:lineRule="auto"/>
        <w:jc w:val="center"/>
        <w:rPr>
          <w:rFonts w:eastAsiaTheme="minorHAnsi"/>
          <w:b/>
          <w:sz w:val="24"/>
          <w:szCs w:val="24"/>
        </w:rPr>
      </w:pPr>
    </w:p>
    <w:p w:rsidR="00E44E58" w:rsidRDefault="00E44E58" w:rsidP="00E44E58">
      <w:pPr>
        <w:spacing w:after="200" w:line="276" w:lineRule="auto"/>
        <w:jc w:val="center"/>
        <w:rPr>
          <w:rFonts w:eastAsiaTheme="minorHAnsi"/>
          <w:b/>
          <w:sz w:val="24"/>
          <w:szCs w:val="24"/>
        </w:rPr>
      </w:pPr>
    </w:p>
    <w:p w:rsidR="00E44E58" w:rsidRDefault="00E44E58" w:rsidP="00E44E58">
      <w:pPr>
        <w:spacing w:after="200" w:line="276" w:lineRule="auto"/>
        <w:jc w:val="center"/>
        <w:rPr>
          <w:rFonts w:eastAsiaTheme="minorHAnsi"/>
          <w:b/>
          <w:sz w:val="24"/>
          <w:szCs w:val="24"/>
        </w:rPr>
      </w:pPr>
    </w:p>
    <w:p w:rsidR="00A653FD" w:rsidRDefault="00A653FD" w:rsidP="00E44E58">
      <w:pPr>
        <w:spacing w:after="200" w:line="276" w:lineRule="auto"/>
        <w:jc w:val="center"/>
        <w:rPr>
          <w:rFonts w:eastAsiaTheme="minorHAnsi"/>
          <w:b/>
          <w:sz w:val="24"/>
          <w:szCs w:val="24"/>
        </w:rPr>
      </w:pPr>
    </w:p>
    <w:p w:rsidR="00A653FD" w:rsidRDefault="00A653FD" w:rsidP="00E44E58">
      <w:pPr>
        <w:spacing w:after="200" w:line="276" w:lineRule="auto"/>
        <w:jc w:val="center"/>
        <w:rPr>
          <w:rFonts w:eastAsiaTheme="minorHAnsi"/>
          <w:b/>
          <w:sz w:val="24"/>
          <w:szCs w:val="24"/>
        </w:rPr>
      </w:pPr>
    </w:p>
    <w:p w:rsidR="00A653FD" w:rsidRDefault="00A653FD" w:rsidP="00E44E58">
      <w:pPr>
        <w:spacing w:after="200" w:line="276" w:lineRule="auto"/>
        <w:jc w:val="center"/>
        <w:rPr>
          <w:rFonts w:eastAsiaTheme="minorHAnsi"/>
          <w:b/>
          <w:sz w:val="24"/>
          <w:szCs w:val="24"/>
        </w:rPr>
      </w:pPr>
    </w:p>
    <w:p w:rsidR="00E44E58" w:rsidRDefault="00E44E58" w:rsidP="00E44E58">
      <w:pPr>
        <w:spacing w:after="200" w:line="276" w:lineRule="auto"/>
        <w:jc w:val="center"/>
        <w:rPr>
          <w:rFonts w:eastAsiaTheme="minorHAnsi"/>
          <w:b/>
          <w:sz w:val="24"/>
          <w:szCs w:val="24"/>
        </w:rPr>
      </w:pPr>
      <w:r>
        <w:rPr>
          <w:rFonts w:eastAsiaTheme="minorHAnsi"/>
          <w:b/>
          <w:sz w:val="24"/>
          <w:szCs w:val="24"/>
        </w:rPr>
        <w:lastRenderedPageBreak/>
        <w:t xml:space="preserve">Tab 14    </w:t>
      </w:r>
    </w:p>
    <w:p w:rsidR="00E44E58" w:rsidRDefault="00E44E58" w:rsidP="00E44E58">
      <w:pPr>
        <w:spacing w:after="200" w:line="276" w:lineRule="auto"/>
        <w:jc w:val="center"/>
        <w:rPr>
          <w:rFonts w:eastAsiaTheme="minorHAnsi"/>
          <w:b/>
          <w:sz w:val="24"/>
          <w:szCs w:val="24"/>
        </w:rPr>
      </w:pPr>
      <w:r>
        <w:rPr>
          <w:rFonts w:eastAsiaTheme="minorHAnsi"/>
          <w:b/>
          <w:sz w:val="24"/>
          <w:szCs w:val="24"/>
        </w:rPr>
        <w:t>Finishing Foundation Display Area</w:t>
      </w:r>
    </w:p>
    <w:p w:rsidR="00E44E58" w:rsidRDefault="00E44E58" w:rsidP="00E44E58">
      <w:pPr>
        <w:spacing w:after="200" w:line="276" w:lineRule="auto"/>
        <w:jc w:val="center"/>
        <w:rPr>
          <w:rFonts w:eastAsiaTheme="minorHAnsi"/>
          <w:b/>
          <w:sz w:val="24"/>
          <w:szCs w:val="24"/>
        </w:rPr>
      </w:pPr>
      <w:r>
        <w:rPr>
          <w:rFonts w:eastAsiaTheme="minorHAnsi"/>
          <w:b/>
          <w:noProof/>
          <w:sz w:val="24"/>
          <w:szCs w:val="24"/>
        </w:rPr>
        <w:drawing>
          <wp:inline distT="0" distB="0" distL="0" distR="0" wp14:anchorId="2B037174" wp14:editId="3E2434C0">
            <wp:extent cx="5486400" cy="3657600"/>
            <wp:effectExtent l="0" t="0" r="0" b="0"/>
            <wp:docPr id="15" name="Picture 15" descr="Tab 14 Finishing Foundation Display Are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ab 14 Finishing Foundation Display Area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rsidR="00E44E58" w:rsidRDefault="00E44E58" w:rsidP="00E44E58">
      <w:pPr>
        <w:spacing w:after="200" w:line="276" w:lineRule="auto"/>
        <w:jc w:val="center"/>
        <w:rPr>
          <w:rFonts w:eastAsiaTheme="minorHAnsi"/>
          <w:b/>
          <w:sz w:val="24"/>
          <w:szCs w:val="24"/>
        </w:rPr>
      </w:pPr>
      <w:r>
        <w:rPr>
          <w:rFonts w:eastAsiaTheme="minorHAnsi"/>
          <w:b/>
          <w:sz w:val="24"/>
          <w:szCs w:val="24"/>
        </w:rPr>
        <w:t xml:space="preserve"> </w:t>
      </w:r>
    </w:p>
    <w:p w:rsidR="00E44E58" w:rsidRDefault="00E44E58" w:rsidP="00E44E58">
      <w:pPr>
        <w:spacing w:after="200" w:line="276" w:lineRule="auto"/>
        <w:jc w:val="center"/>
        <w:rPr>
          <w:rFonts w:eastAsiaTheme="minorHAnsi"/>
          <w:b/>
          <w:sz w:val="24"/>
          <w:szCs w:val="24"/>
        </w:rPr>
      </w:pPr>
      <w:r>
        <w:rPr>
          <w:rFonts w:eastAsiaTheme="minorHAnsi"/>
          <w:b/>
          <w:sz w:val="24"/>
          <w:szCs w:val="24"/>
        </w:rPr>
        <w:t xml:space="preserve"> </w:t>
      </w:r>
    </w:p>
    <w:p w:rsidR="00E44E58" w:rsidRDefault="00E44E58" w:rsidP="00E44E58">
      <w:pPr>
        <w:spacing w:after="200" w:line="276" w:lineRule="auto"/>
        <w:jc w:val="center"/>
        <w:rPr>
          <w:rFonts w:eastAsiaTheme="minorHAnsi"/>
          <w:b/>
          <w:sz w:val="24"/>
          <w:szCs w:val="24"/>
        </w:rPr>
      </w:pPr>
    </w:p>
    <w:p w:rsidR="00E44E58" w:rsidRDefault="00E44E58" w:rsidP="00E44E58">
      <w:pPr>
        <w:spacing w:after="200" w:line="276" w:lineRule="auto"/>
        <w:jc w:val="center"/>
        <w:rPr>
          <w:rFonts w:eastAsiaTheme="minorHAnsi"/>
          <w:b/>
          <w:sz w:val="24"/>
          <w:szCs w:val="24"/>
        </w:rPr>
      </w:pPr>
    </w:p>
    <w:p w:rsidR="00E44E58" w:rsidRDefault="00E44E58" w:rsidP="00E44E58">
      <w:pPr>
        <w:spacing w:after="200" w:line="276" w:lineRule="auto"/>
        <w:jc w:val="center"/>
        <w:rPr>
          <w:rFonts w:eastAsiaTheme="minorHAnsi"/>
          <w:b/>
          <w:sz w:val="24"/>
          <w:szCs w:val="24"/>
        </w:rPr>
      </w:pPr>
    </w:p>
    <w:p w:rsidR="00E44E58" w:rsidRDefault="00E44E58" w:rsidP="00E44E58">
      <w:pPr>
        <w:spacing w:after="200" w:line="276" w:lineRule="auto"/>
        <w:jc w:val="center"/>
        <w:rPr>
          <w:rFonts w:eastAsiaTheme="minorHAnsi"/>
          <w:b/>
          <w:sz w:val="24"/>
          <w:szCs w:val="24"/>
        </w:rPr>
      </w:pPr>
    </w:p>
    <w:p w:rsidR="00E44E58" w:rsidRDefault="00E44E58" w:rsidP="00E44E58">
      <w:pPr>
        <w:spacing w:after="200" w:line="276" w:lineRule="auto"/>
        <w:jc w:val="center"/>
        <w:rPr>
          <w:rFonts w:eastAsiaTheme="minorHAnsi"/>
          <w:b/>
          <w:sz w:val="24"/>
          <w:szCs w:val="24"/>
        </w:rPr>
      </w:pPr>
    </w:p>
    <w:p w:rsidR="00E44E58" w:rsidRDefault="00E44E58" w:rsidP="00E44E58">
      <w:pPr>
        <w:spacing w:after="200" w:line="276" w:lineRule="auto"/>
        <w:jc w:val="center"/>
        <w:rPr>
          <w:rFonts w:eastAsiaTheme="minorHAnsi"/>
          <w:b/>
          <w:sz w:val="24"/>
          <w:szCs w:val="24"/>
        </w:rPr>
      </w:pPr>
    </w:p>
    <w:p w:rsidR="00A653FD" w:rsidRDefault="00A653FD" w:rsidP="00E44E58">
      <w:pPr>
        <w:spacing w:after="200" w:line="276" w:lineRule="auto"/>
        <w:jc w:val="center"/>
        <w:rPr>
          <w:rFonts w:eastAsiaTheme="minorHAnsi"/>
          <w:b/>
          <w:sz w:val="24"/>
          <w:szCs w:val="24"/>
        </w:rPr>
      </w:pPr>
    </w:p>
    <w:p w:rsidR="00A653FD" w:rsidRDefault="00A653FD" w:rsidP="00E44E58">
      <w:pPr>
        <w:spacing w:after="200" w:line="276" w:lineRule="auto"/>
        <w:jc w:val="center"/>
        <w:rPr>
          <w:rFonts w:eastAsiaTheme="minorHAnsi"/>
          <w:b/>
          <w:sz w:val="24"/>
          <w:szCs w:val="24"/>
        </w:rPr>
      </w:pPr>
    </w:p>
    <w:p w:rsidR="00A653FD" w:rsidRDefault="00A653FD" w:rsidP="00E44E58">
      <w:pPr>
        <w:spacing w:after="200" w:line="276" w:lineRule="auto"/>
        <w:jc w:val="center"/>
        <w:rPr>
          <w:rFonts w:eastAsiaTheme="minorHAnsi"/>
          <w:b/>
          <w:sz w:val="24"/>
          <w:szCs w:val="24"/>
        </w:rPr>
      </w:pPr>
    </w:p>
    <w:p w:rsidR="00E44E58" w:rsidRDefault="00E44E58" w:rsidP="00E44E58">
      <w:pPr>
        <w:spacing w:after="200" w:line="276" w:lineRule="auto"/>
        <w:jc w:val="center"/>
        <w:rPr>
          <w:rFonts w:eastAsiaTheme="minorHAnsi"/>
          <w:b/>
          <w:sz w:val="24"/>
          <w:szCs w:val="24"/>
        </w:rPr>
      </w:pPr>
      <w:bookmarkStart w:id="0" w:name="_GoBack"/>
      <w:bookmarkEnd w:id="0"/>
      <w:r>
        <w:rPr>
          <w:rFonts w:eastAsiaTheme="minorHAnsi"/>
          <w:b/>
          <w:sz w:val="24"/>
          <w:szCs w:val="24"/>
        </w:rPr>
        <w:lastRenderedPageBreak/>
        <w:t xml:space="preserve">Tab 15   </w:t>
      </w:r>
    </w:p>
    <w:p w:rsidR="00E44E58" w:rsidRDefault="00E44E58" w:rsidP="00E44E58">
      <w:pPr>
        <w:spacing w:after="200" w:line="276" w:lineRule="auto"/>
        <w:jc w:val="center"/>
        <w:rPr>
          <w:rFonts w:eastAsiaTheme="minorHAnsi"/>
          <w:b/>
          <w:sz w:val="24"/>
          <w:szCs w:val="24"/>
        </w:rPr>
      </w:pPr>
      <w:r>
        <w:rPr>
          <w:rFonts w:eastAsiaTheme="minorHAnsi"/>
          <w:b/>
          <w:sz w:val="24"/>
          <w:szCs w:val="24"/>
        </w:rPr>
        <w:t>Volunteer Installs Wall Panels</w:t>
      </w:r>
    </w:p>
    <w:p w:rsidR="00E44E58" w:rsidRDefault="00E44E58" w:rsidP="00E44E58">
      <w:pPr>
        <w:spacing w:after="200" w:line="276" w:lineRule="auto"/>
        <w:jc w:val="center"/>
        <w:rPr>
          <w:rFonts w:eastAsiaTheme="minorHAnsi"/>
          <w:b/>
          <w:sz w:val="24"/>
          <w:szCs w:val="24"/>
        </w:rPr>
      </w:pPr>
      <w:r>
        <w:rPr>
          <w:rFonts w:eastAsiaTheme="minorHAnsi"/>
          <w:b/>
          <w:sz w:val="24"/>
          <w:szCs w:val="24"/>
        </w:rPr>
        <w:t xml:space="preserve">    </w:t>
      </w:r>
      <w:r>
        <w:rPr>
          <w:rFonts w:eastAsiaTheme="minorHAnsi"/>
          <w:b/>
          <w:noProof/>
          <w:sz w:val="24"/>
          <w:szCs w:val="24"/>
        </w:rPr>
        <w:drawing>
          <wp:inline distT="0" distB="0" distL="0" distR="0" wp14:anchorId="0E0879C7" wp14:editId="76347A77">
            <wp:extent cx="3046730" cy="4572000"/>
            <wp:effectExtent l="0" t="0" r="1270" b="0"/>
            <wp:docPr id="16" name="Picture 16" descr="Tab 14 Volunteer Installs Wall Pan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ab 14 Volunteer Installs Wall Panel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46730" cy="4572000"/>
                    </a:xfrm>
                    <a:prstGeom prst="rect">
                      <a:avLst/>
                    </a:prstGeom>
                    <a:noFill/>
                    <a:ln>
                      <a:noFill/>
                    </a:ln>
                  </pic:spPr>
                </pic:pic>
              </a:graphicData>
            </a:graphic>
          </wp:inline>
        </w:drawing>
      </w:r>
    </w:p>
    <w:p w:rsidR="00E44E58" w:rsidRDefault="00E44E58" w:rsidP="00E44E58">
      <w:pPr>
        <w:spacing w:after="200" w:line="276" w:lineRule="auto"/>
        <w:jc w:val="center"/>
        <w:rPr>
          <w:rFonts w:eastAsiaTheme="minorHAnsi"/>
          <w:b/>
          <w:sz w:val="24"/>
          <w:szCs w:val="24"/>
        </w:rPr>
      </w:pPr>
      <w:r>
        <w:rPr>
          <w:rFonts w:eastAsiaTheme="minorHAnsi"/>
          <w:b/>
          <w:sz w:val="24"/>
          <w:szCs w:val="24"/>
        </w:rPr>
        <w:t>Tab 16   Cemetery Deed Transfer</w:t>
      </w:r>
    </w:p>
    <w:p w:rsidR="00E44E58" w:rsidRDefault="00E44E58" w:rsidP="00E44E58">
      <w:pPr>
        <w:spacing w:after="200" w:line="276" w:lineRule="auto"/>
        <w:jc w:val="center"/>
        <w:rPr>
          <w:rFonts w:eastAsiaTheme="minorHAnsi"/>
          <w:b/>
          <w:sz w:val="24"/>
          <w:szCs w:val="24"/>
        </w:rPr>
      </w:pPr>
      <w:r>
        <w:rPr>
          <w:rFonts w:asciiTheme="minorHAnsi" w:eastAsiaTheme="minorHAnsi" w:hAnsiTheme="minorHAnsi" w:cstheme="minorBidi"/>
          <w:noProof/>
          <w:sz w:val="22"/>
          <w:szCs w:val="22"/>
        </w:rPr>
        <w:drawing>
          <wp:inline distT="0" distB="0" distL="0" distR="0" wp14:anchorId="564B29C1" wp14:editId="1C8DBB24">
            <wp:extent cx="3381375" cy="2419985"/>
            <wp:effectExtent l="0" t="0" r="9525" b="0"/>
            <wp:docPr id="17" name="Picture 17" descr="Tab 16 Cemetery Deed Transfe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ab 16 Cemetery Deed Transfer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381375" cy="2419985"/>
                    </a:xfrm>
                    <a:prstGeom prst="rect">
                      <a:avLst/>
                    </a:prstGeom>
                    <a:noFill/>
                    <a:ln>
                      <a:noFill/>
                    </a:ln>
                  </pic:spPr>
                </pic:pic>
              </a:graphicData>
            </a:graphic>
          </wp:inline>
        </w:drawing>
      </w:r>
    </w:p>
    <w:p w:rsidR="00E44E58" w:rsidRDefault="00E44E58" w:rsidP="00E44E58">
      <w:pPr>
        <w:spacing w:after="200" w:line="276" w:lineRule="auto"/>
        <w:jc w:val="center"/>
        <w:rPr>
          <w:rFonts w:eastAsiaTheme="minorHAnsi"/>
          <w:b/>
          <w:sz w:val="24"/>
          <w:szCs w:val="24"/>
        </w:rPr>
      </w:pPr>
    </w:p>
    <w:p w:rsidR="00E44E58" w:rsidRDefault="00E44E58" w:rsidP="00E44E58">
      <w:pPr>
        <w:spacing w:after="200" w:line="276" w:lineRule="auto"/>
        <w:jc w:val="center"/>
        <w:rPr>
          <w:rFonts w:eastAsiaTheme="minorHAnsi"/>
          <w:b/>
          <w:sz w:val="24"/>
          <w:szCs w:val="24"/>
        </w:rPr>
      </w:pPr>
      <w:r>
        <w:rPr>
          <w:rFonts w:eastAsiaTheme="minorHAnsi"/>
          <w:b/>
          <w:sz w:val="24"/>
          <w:szCs w:val="24"/>
        </w:rPr>
        <w:t xml:space="preserve">Tab 17  </w:t>
      </w:r>
    </w:p>
    <w:p w:rsidR="00E44E58" w:rsidRDefault="00E44E58" w:rsidP="00E44E58">
      <w:pPr>
        <w:spacing w:after="200" w:line="276" w:lineRule="auto"/>
        <w:jc w:val="center"/>
        <w:rPr>
          <w:rFonts w:eastAsiaTheme="minorHAnsi"/>
          <w:b/>
          <w:sz w:val="24"/>
          <w:szCs w:val="24"/>
        </w:rPr>
      </w:pPr>
      <w:r>
        <w:rPr>
          <w:rFonts w:eastAsiaTheme="minorHAnsi"/>
          <w:b/>
          <w:sz w:val="24"/>
          <w:szCs w:val="24"/>
        </w:rPr>
        <w:t xml:space="preserve"> Discussing Cemetery Discovery</w:t>
      </w:r>
    </w:p>
    <w:p w:rsidR="00E44E58" w:rsidRDefault="00E44E58" w:rsidP="00E44E58">
      <w:pPr>
        <w:spacing w:after="200" w:line="276" w:lineRule="auto"/>
        <w:jc w:val="center"/>
        <w:rPr>
          <w:rFonts w:eastAsiaTheme="minorHAnsi"/>
          <w:b/>
          <w:sz w:val="24"/>
          <w:szCs w:val="24"/>
        </w:rPr>
      </w:pPr>
    </w:p>
    <w:p w:rsidR="00E44E58" w:rsidRDefault="00E44E58" w:rsidP="00E44E58">
      <w:pPr>
        <w:spacing w:after="200" w:line="276" w:lineRule="auto"/>
        <w:jc w:val="center"/>
        <w:rPr>
          <w:rFonts w:eastAsiaTheme="minorHAnsi"/>
          <w:b/>
          <w:sz w:val="24"/>
          <w:szCs w:val="24"/>
        </w:rPr>
      </w:pPr>
      <w:r>
        <w:rPr>
          <w:noProof/>
        </w:rPr>
        <w:drawing>
          <wp:anchor distT="0" distB="0" distL="114300" distR="114300" simplePos="0" relativeHeight="251659264" behindDoc="0" locked="0" layoutInCell="1" allowOverlap="1" wp14:anchorId="04510862" wp14:editId="33BB42D6">
            <wp:simplePos x="0" y="0"/>
            <wp:positionH relativeFrom="column">
              <wp:posOffset>934085</wp:posOffset>
            </wp:positionH>
            <wp:positionV relativeFrom="paragraph">
              <wp:align>top</wp:align>
            </wp:positionV>
            <wp:extent cx="3677285" cy="4571365"/>
            <wp:effectExtent l="0" t="0" r="0" b="635"/>
            <wp:wrapSquare wrapText="bothSides"/>
            <wp:docPr id="18" name="Picture 18" descr="Tab17 Discussing Cemetery Discovery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ab17 Discussing Cemetery Discovery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77285" cy="4571365"/>
                    </a:xfrm>
                    <a:prstGeom prst="rect">
                      <a:avLst/>
                    </a:prstGeom>
                    <a:noFill/>
                  </pic:spPr>
                </pic:pic>
              </a:graphicData>
            </a:graphic>
            <wp14:sizeRelH relativeFrom="margin">
              <wp14:pctWidth>0</wp14:pctWidth>
            </wp14:sizeRelH>
            <wp14:sizeRelV relativeFrom="page">
              <wp14:pctHeight>0</wp14:pctHeight>
            </wp14:sizeRelV>
          </wp:anchor>
        </w:drawing>
      </w:r>
    </w:p>
    <w:p w:rsidR="00E44E58" w:rsidRDefault="00E44E58" w:rsidP="00E44E58">
      <w:pPr>
        <w:spacing w:after="200" w:line="276" w:lineRule="auto"/>
        <w:jc w:val="center"/>
        <w:rPr>
          <w:rFonts w:eastAsiaTheme="minorHAnsi"/>
          <w:b/>
          <w:sz w:val="24"/>
          <w:szCs w:val="24"/>
        </w:rPr>
      </w:pPr>
    </w:p>
    <w:p w:rsidR="00E44E58" w:rsidRDefault="00E44E58" w:rsidP="00E44E58">
      <w:pPr>
        <w:spacing w:after="200" w:line="276" w:lineRule="auto"/>
        <w:jc w:val="center"/>
        <w:rPr>
          <w:rFonts w:eastAsiaTheme="minorHAnsi"/>
          <w:b/>
          <w:sz w:val="24"/>
          <w:szCs w:val="24"/>
        </w:rPr>
      </w:pPr>
      <w:r>
        <w:rPr>
          <w:rFonts w:eastAsiaTheme="minorHAnsi"/>
          <w:b/>
          <w:sz w:val="24"/>
          <w:szCs w:val="24"/>
        </w:rPr>
        <w:br w:type="textWrapping" w:clear="all"/>
      </w:r>
    </w:p>
    <w:p w:rsidR="00E44E58" w:rsidRDefault="00E44E58" w:rsidP="00E44E58">
      <w:pPr>
        <w:spacing w:after="200" w:line="276" w:lineRule="auto"/>
        <w:jc w:val="center"/>
        <w:rPr>
          <w:rFonts w:eastAsiaTheme="minorHAnsi"/>
          <w:b/>
          <w:sz w:val="24"/>
          <w:szCs w:val="24"/>
        </w:rPr>
      </w:pPr>
    </w:p>
    <w:p w:rsidR="00E44E58" w:rsidRDefault="00E44E58" w:rsidP="00E44E58">
      <w:pPr>
        <w:spacing w:after="200" w:line="276" w:lineRule="auto"/>
        <w:jc w:val="center"/>
        <w:rPr>
          <w:rFonts w:eastAsiaTheme="minorHAnsi"/>
          <w:b/>
          <w:sz w:val="24"/>
          <w:szCs w:val="24"/>
        </w:rPr>
      </w:pPr>
    </w:p>
    <w:p w:rsidR="00E44E58" w:rsidRDefault="00E44E58" w:rsidP="00E44E58">
      <w:pPr>
        <w:spacing w:after="200" w:line="276" w:lineRule="auto"/>
        <w:jc w:val="center"/>
        <w:rPr>
          <w:rFonts w:eastAsiaTheme="minorHAnsi"/>
          <w:b/>
          <w:sz w:val="24"/>
          <w:szCs w:val="24"/>
        </w:rPr>
      </w:pPr>
    </w:p>
    <w:p w:rsidR="00E44E58" w:rsidRDefault="00E44E58" w:rsidP="00E44E58">
      <w:pPr>
        <w:spacing w:after="200" w:line="276" w:lineRule="auto"/>
        <w:jc w:val="center"/>
        <w:rPr>
          <w:rFonts w:eastAsiaTheme="minorHAnsi"/>
          <w:b/>
          <w:sz w:val="24"/>
          <w:szCs w:val="24"/>
        </w:rPr>
      </w:pPr>
    </w:p>
    <w:p w:rsidR="00E44E58" w:rsidRDefault="00E44E58" w:rsidP="00E44E58">
      <w:pPr>
        <w:spacing w:after="200" w:line="276" w:lineRule="auto"/>
        <w:jc w:val="center"/>
        <w:rPr>
          <w:rFonts w:eastAsiaTheme="minorHAnsi"/>
          <w:b/>
          <w:sz w:val="24"/>
          <w:szCs w:val="24"/>
        </w:rPr>
      </w:pPr>
    </w:p>
    <w:p w:rsidR="00E44E58" w:rsidRDefault="00E44E58" w:rsidP="00E44E58">
      <w:pPr>
        <w:spacing w:after="200" w:line="276" w:lineRule="auto"/>
        <w:jc w:val="center"/>
        <w:rPr>
          <w:rFonts w:eastAsiaTheme="minorHAnsi"/>
          <w:b/>
          <w:sz w:val="24"/>
          <w:szCs w:val="24"/>
        </w:rPr>
      </w:pPr>
    </w:p>
    <w:p w:rsidR="00E44E58" w:rsidRDefault="00E44E58" w:rsidP="00E44E58">
      <w:pPr>
        <w:spacing w:after="200" w:line="276" w:lineRule="auto"/>
        <w:jc w:val="center"/>
        <w:rPr>
          <w:rFonts w:eastAsiaTheme="minorHAnsi"/>
          <w:b/>
          <w:sz w:val="24"/>
          <w:szCs w:val="24"/>
        </w:rPr>
      </w:pPr>
    </w:p>
    <w:p w:rsidR="00E44E58" w:rsidRDefault="00E44E58" w:rsidP="00E44E58">
      <w:pPr>
        <w:spacing w:after="200" w:line="276" w:lineRule="auto"/>
        <w:jc w:val="center"/>
        <w:rPr>
          <w:rFonts w:eastAsiaTheme="minorHAnsi"/>
          <w:b/>
          <w:sz w:val="24"/>
          <w:szCs w:val="24"/>
        </w:rPr>
      </w:pPr>
    </w:p>
    <w:p w:rsidR="00E44E58" w:rsidRDefault="00E44E58" w:rsidP="00E44E58">
      <w:pPr>
        <w:spacing w:after="200" w:line="276" w:lineRule="auto"/>
        <w:jc w:val="center"/>
        <w:rPr>
          <w:rFonts w:eastAsiaTheme="minorHAnsi"/>
          <w:b/>
          <w:sz w:val="24"/>
          <w:szCs w:val="24"/>
        </w:rPr>
      </w:pPr>
    </w:p>
    <w:p w:rsidR="00E44E58" w:rsidRDefault="00E44E58" w:rsidP="00E44E58">
      <w:pPr>
        <w:spacing w:after="200" w:line="276" w:lineRule="auto"/>
        <w:jc w:val="center"/>
        <w:rPr>
          <w:rFonts w:eastAsiaTheme="minorHAnsi"/>
          <w:b/>
          <w:sz w:val="24"/>
          <w:szCs w:val="24"/>
        </w:rPr>
      </w:pPr>
      <w:r>
        <w:rPr>
          <w:rFonts w:eastAsiaTheme="minorHAnsi"/>
          <w:b/>
          <w:sz w:val="24"/>
          <w:szCs w:val="24"/>
        </w:rPr>
        <w:t>Tab 18</w:t>
      </w:r>
    </w:p>
    <w:p w:rsidR="00E44E58" w:rsidRDefault="00E44E58" w:rsidP="00E44E58">
      <w:pPr>
        <w:spacing w:after="200" w:line="276" w:lineRule="auto"/>
        <w:jc w:val="center"/>
        <w:rPr>
          <w:rFonts w:eastAsiaTheme="minorHAnsi"/>
          <w:b/>
          <w:sz w:val="24"/>
          <w:szCs w:val="24"/>
        </w:rPr>
      </w:pPr>
      <w:r>
        <w:rPr>
          <w:b/>
          <w:sz w:val="24"/>
          <w:szCs w:val="24"/>
        </w:rPr>
        <w:t>Initial Museum Display Cases</w:t>
      </w:r>
    </w:p>
    <w:p w:rsidR="00E44E58" w:rsidRDefault="00E44E58" w:rsidP="00E44E58">
      <w:pPr>
        <w:spacing w:after="200" w:line="276" w:lineRule="auto"/>
        <w:jc w:val="center"/>
        <w:rPr>
          <w:rFonts w:eastAsiaTheme="minorHAnsi"/>
          <w:b/>
          <w:sz w:val="24"/>
          <w:szCs w:val="24"/>
        </w:rPr>
      </w:pPr>
    </w:p>
    <w:p w:rsidR="00E44E58" w:rsidRDefault="00E44E58" w:rsidP="00E44E58">
      <w:pPr>
        <w:spacing w:after="200" w:line="276" w:lineRule="auto"/>
        <w:jc w:val="center"/>
        <w:rPr>
          <w:rFonts w:eastAsiaTheme="minorHAnsi"/>
          <w:b/>
          <w:sz w:val="24"/>
          <w:szCs w:val="24"/>
        </w:rPr>
      </w:pPr>
      <w:r>
        <w:rPr>
          <w:rFonts w:eastAsiaTheme="minorHAnsi"/>
          <w:b/>
          <w:noProof/>
          <w:sz w:val="24"/>
          <w:szCs w:val="24"/>
        </w:rPr>
        <w:drawing>
          <wp:inline distT="0" distB="0" distL="0" distR="0" wp14:anchorId="31FFDE2A" wp14:editId="3FFAC39B">
            <wp:extent cx="4175125" cy="2688590"/>
            <wp:effectExtent l="0" t="0" r="0" b="0"/>
            <wp:docPr id="19" name="Picture 19" descr="Tab 18 Initial Museum Display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ab 18 Initial Museum Displays (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175125" cy="2688590"/>
                    </a:xfrm>
                    <a:prstGeom prst="rect">
                      <a:avLst/>
                    </a:prstGeom>
                    <a:noFill/>
                    <a:ln>
                      <a:noFill/>
                    </a:ln>
                  </pic:spPr>
                </pic:pic>
              </a:graphicData>
            </a:graphic>
          </wp:inline>
        </w:drawing>
      </w:r>
    </w:p>
    <w:p w:rsidR="00E44E58" w:rsidRDefault="00E44E58" w:rsidP="00E44E58">
      <w:pPr>
        <w:jc w:val="center"/>
      </w:pPr>
    </w:p>
    <w:p w:rsidR="009124D1" w:rsidRDefault="009124D1" w:rsidP="009124D1">
      <w:pPr>
        <w:jc w:val="center"/>
      </w:pPr>
    </w:p>
    <w:p w:rsidR="00CA4DFE" w:rsidRDefault="00CA4DFE" w:rsidP="009124D1">
      <w:pPr>
        <w:jc w:val="center"/>
      </w:pPr>
    </w:p>
    <w:p w:rsidR="00CA4DFE" w:rsidRDefault="00CA4DFE" w:rsidP="009124D1">
      <w:pPr>
        <w:jc w:val="center"/>
      </w:pPr>
    </w:p>
    <w:p w:rsidR="00CA4DFE" w:rsidRDefault="00CA4DFE" w:rsidP="009124D1">
      <w:pPr>
        <w:jc w:val="center"/>
      </w:pPr>
    </w:p>
    <w:p w:rsidR="00CA4DFE" w:rsidRDefault="00CA4DFE" w:rsidP="009124D1">
      <w:pPr>
        <w:jc w:val="center"/>
      </w:pPr>
    </w:p>
    <w:p w:rsidR="00CA4DFE" w:rsidRDefault="00CA4DFE" w:rsidP="009124D1">
      <w:pPr>
        <w:jc w:val="center"/>
      </w:pPr>
    </w:p>
    <w:p w:rsidR="00CA4DFE" w:rsidRDefault="00CA4DFE" w:rsidP="009124D1">
      <w:pPr>
        <w:jc w:val="center"/>
      </w:pPr>
    </w:p>
    <w:p w:rsidR="00CA4DFE" w:rsidRDefault="00CA4DFE" w:rsidP="00CA4DFE">
      <w:pPr>
        <w:spacing w:after="200" w:line="276" w:lineRule="auto"/>
        <w:jc w:val="center"/>
        <w:rPr>
          <w:rFonts w:eastAsiaTheme="minorHAnsi"/>
          <w:b/>
          <w:sz w:val="24"/>
          <w:szCs w:val="24"/>
        </w:rPr>
      </w:pPr>
    </w:p>
    <w:p w:rsidR="00CA4DFE" w:rsidRDefault="00CA4DFE" w:rsidP="00CA4DFE">
      <w:pPr>
        <w:spacing w:after="200" w:line="276" w:lineRule="auto"/>
        <w:jc w:val="center"/>
        <w:rPr>
          <w:rFonts w:eastAsiaTheme="minorHAnsi"/>
          <w:b/>
          <w:sz w:val="24"/>
          <w:szCs w:val="24"/>
        </w:rPr>
      </w:pPr>
    </w:p>
    <w:p w:rsidR="00CA4DFE" w:rsidRDefault="00CA4DFE" w:rsidP="00CA4DFE">
      <w:pPr>
        <w:spacing w:after="200" w:line="276" w:lineRule="auto"/>
        <w:jc w:val="center"/>
        <w:rPr>
          <w:rFonts w:eastAsiaTheme="minorHAnsi"/>
          <w:b/>
          <w:sz w:val="24"/>
          <w:szCs w:val="24"/>
        </w:rPr>
      </w:pPr>
    </w:p>
    <w:p w:rsidR="00CA4DFE" w:rsidRDefault="00CA4DFE" w:rsidP="00CA4DFE">
      <w:pPr>
        <w:spacing w:after="200" w:line="276" w:lineRule="auto"/>
        <w:jc w:val="center"/>
        <w:rPr>
          <w:rFonts w:eastAsiaTheme="minorHAnsi"/>
          <w:b/>
          <w:sz w:val="24"/>
          <w:szCs w:val="24"/>
        </w:rPr>
      </w:pPr>
    </w:p>
    <w:p w:rsidR="00CA4DFE" w:rsidRDefault="00CA4DFE" w:rsidP="00CA4DFE">
      <w:pPr>
        <w:spacing w:after="200" w:line="276" w:lineRule="auto"/>
        <w:jc w:val="center"/>
        <w:rPr>
          <w:rFonts w:eastAsiaTheme="minorHAnsi"/>
          <w:b/>
          <w:sz w:val="24"/>
          <w:szCs w:val="24"/>
        </w:rPr>
      </w:pPr>
    </w:p>
    <w:p w:rsidR="00CA4DFE" w:rsidRDefault="00CA4DFE" w:rsidP="00CA4DFE">
      <w:pPr>
        <w:spacing w:after="200" w:line="276" w:lineRule="auto"/>
        <w:jc w:val="center"/>
        <w:rPr>
          <w:rFonts w:eastAsiaTheme="minorHAnsi"/>
          <w:b/>
          <w:sz w:val="24"/>
          <w:szCs w:val="24"/>
        </w:rPr>
      </w:pPr>
    </w:p>
    <w:p w:rsidR="00CA4DFE" w:rsidRDefault="00CA4DFE" w:rsidP="00CA4DFE">
      <w:pPr>
        <w:spacing w:after="200" w:line="276" w:lineRule="auto"/>
        <w:jc w:val="center"/>
        <w:rPr>
          <w:rFonts w:eastAsiaTheme="minorHAnsi"/>
          <w:b/>
          <w:sz w:val="24"/>
          <w:szCs w:val="24"/>
        </w:rPr>
      </w:pPr>
    </w:p>
    <w:p w:rsidR="00CA4DFE" w:rsidRDefault="00CA4DFE" w:rsidP="00CA4DFE">
      <w:pPr>
        <w:spacing w:after="200" w:line="276" w:lineRule="auto"/>
        <w:jc w:val="center"/>
        <w:rPr>
          <w:rFonts w:eastAsiaTheme="minorHAnsi"/>
          <w:b/>
          <w:sz w:val="24"/>
          <w:szCs w:val="24"/>
        </w:rPr>
      </w:pPr>
      <w:r>
        <w:rPr>
          <w:rFonts w:eastAsiaTheme="minorHAnsi"/>
          <w:b/>
          <w:sz w:val="24"/>
          <w:szCs w:val="24"/>
        </w:rPr>
        <w:lastRenderedPageBreak/>
        <w:t>Tab 19</w:t>
      </w:r>
    </w:p>
    <w:p w:rsidR="00CA4DFE" w:rsidRDefault="00CA4DFE" w:rsidP="00CA4DFE">
      <w:pPr>
        <w:spacing w:after="200" w:line="276" w:lineRule="auto"/>
        <w:jc w:val="center"/>
        <w:rPr>
          <w:rFonts w:eastAsiaTheme="minorHAnsi"/>
          <w:b/>
          <w:sz w:val="24"/>
          <w:szCs w:val="24"/>
        </w:rPr>
      </w:pPr>
      <w:r>
        <w:rPr>
          <w:rFonts w:eastAsiaTheme="minorHAnsi"/>
          <w:b/>
          <w:sz w:val="24"/>
          <w:szCs w:val="24"/>
        </w:rPr>
        <w:t>Karl Hertag Completing Base of Glass Display Case</w:t>
      </w:r>
    </w:p>
    <w:p w:rsidR="00CA4DFE" w:rsidRDefault="00CA4DFE" w:rsidP="00CA4DFE">
      <w:pPr>
        <w:spacing w:after="200" w:line="276" w:lineRule="auto"/>
        <w:jc w:val="center"/>
        <w:rPr>
          <w:rFonts w:eastAsiaTheme="minorHAnsi"/>
          <w:b/>
          <w:sz w:val="24"/>
          <w:szCs w:val="24"/>
        </w:rPr>
      </w:pPr>
      <w:r>
        <w:rPr>
          <w:rFonts w:eastAsiaTheme="minorHAnsi"/>
          <w:b/>
          <w:noProof/>
          <w:sz w:val="24"/>
          <w:szCs w:val="24"/>
        </w:rPr>
        <w:drawing>
          <wp:inline distT="0" distB="0" distL="0" distR="0" wp14:anchorId="01AB3E16" wp14:editId="2179755C">
            <wp:extent cx="5945505" cy="4458970"/>
            <wp:effectExtent l="0" t="0" r="0" b="0"/>
            <wp:docPr id="26" name="Picture 26" descr="Karl Hertag Completing new base of display 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Karl Hertag Completing new base of display cas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5505" cy="4458970"/>
                    </a:xfrm>
                    <a:prstGeom prst="rect">
                      <a:avLst/>
                    </a:prstGeom>
                    <a:noFill/>
                    <a:ln>
                      <a:noFill/>
                    </a:ln>
                  </pic:spPr>
                </pic:pic>
              </a:graphicData>
            </a:graphic>
          </wp:inline>
        </w:drawing>
      </w:r>
    </w:p>
    <w:p w:rsidR="00CA4DFE" w:rsidRDefault="00B2721D" w:rsidP="00CA4DFE">
      <w:pPr>
        <w:spacing w:after="200" w:line="276" w:lineRule="auto"/>
        <w:jc w:val="center"/>
        <w:rPr>
          <w:rFonts w:eastAsiaTheme="minorHAnsi"/>
          <w:b/>
          <w:sz w:val="24"/>
          <w:szCs w:val="24"/>
        </w:rPr>
      </w:pPr>
      <w:r>
        <w:rPr>
          <w:rFonts w:eastAsiaTheme="minorHAnsi"/>
          <w:b/>
          <w:sz w:val="24"/>
          <w:szCs w:val="24"/>
        </w:rPr>
        <w:t>Tab</w:t>
      </w:r>
      <w:r w:rsidR="00CA4DFE">
        <w:rPr>
          <w:rFonts w:eastAsiaTheme="minorHAnsi"/>
          <w:b/>
          <w:sz w:val="24"/>
          <w:szCs w:val="24"/>
        </w:rPr>
        <w:t xml:space="preserve">19a.  </w:t>
      </w:r>
      <w:r>
        <w:rPr>
          <w:rFonts w:eastAsiaTheme="minorHAnsi"/>
          <w:b/>
          <w:sz w:val="24"/>
          <w:szCs w:val="24"/>
        </w:rPr>
        <w:t xml:space="preserve"> </w:t>
      </w:r>
      <w:r w:rsidR="00CA4DFE">
        <w:rPr>
          <w:rFonts w:eastAsiaTheme="minorHAnsi"/>
          <w:b/>
          <w:sz w:val="24"/>
          <w:szCs w:val="24"/>
        </w:rPr>
        <w:t xml:space="preserve"> Glass Artifact Display Case  </w:t>
      </w:r>
    </w:p>
    <w:p w:rsidR="00CA4DFE" w:rsidRDefault="00CA4DFE" w:rsidP="00CA4DFE">
      <w:pPr>
        <w:spacing w:after="200" w:line="276" w:lineRule="auto"/>
        <w:jc w:val="center"/>
        <w:rPr>
          <w:rFonts w:eastAsiaTheme="minorHAnsi"/>
          <w:b/>
          <w:sz w:val="24"/>
          <w:szCs w:val="24"/>
        </w:rPr>
      </w:pPr>
      <w:r>
        <w:rPr>
          <w:rFonts w:asciiTheme="minorHAnsi" w:eastAsiaTheme="minorHAnsi" w:hAnsiTheme="minorHAnsi" w:cstheme="minorBidi"/>
          <w:noProof/>
          <w:sz w:val="22"/>
          <w:szCs w:val="22"/>
        </w:rPr>
        <w:drawing>
          <wp:inline distT="0" distB="0" distL="0" distR="0" wp14:anchorId="4B981A13" wp14:editId="252D189B">
            <wp:extent cx="3657600" cy="2439670"/>
            <wp:effectExtent l="0" t="0" r="0" b="0"/>
            <wp:docPr id="27" name="Picture 27" descr="Tab 19 Museum Glass Artifact Case Additio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ab 19 Museum Glass Artifact Case Addition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657600" cy="2439670"/>
                    </a:xfrm>
                    <a:prstGeom prst="rect">
                      <a:avLst/>
                    </a:prstGeom>
                    <a:noFill/>
                    <a:ln>
                      <a:noFill/>
                    </a:ln>
                  </pic:spPr>
                </pic:pic>
              </a:graphicData>
            </a:graphic>
          </wp:inline>
        </w:drawing>
      </w:r>
    </w:p>
    <w:p w:rsidR="00CA4DFE" w:rsidRDefault="00CA4DFE" w:rsidP="00CA4DFE">
      <w:pPr>
        <w:spacing w:after="200" w:line="276" w:lineRule="auto"/>
        <w:jc w:val="center"/>
        <w:rPr>
          <w:rFonts w:eastAsiaTheme="minorHAnsi"/>
          <w:b/>
          <w:sz w:val="24"/>
          <w:szCs w:val="24"/>
        </w:rPr>
      </w:pPr>
      <w:r>
        <w:rPr>
          <w:rFonts w:eastAsiaTheme="minorHAnsi"/>
          <w:b/>
          <w:sz w:val="24"/>
          <w:szCs w:val="24"/>
        </w:rPr>
        <w:lastRenderedPageBreak/>
        <w:t xml:space="preserve">Tab 19b.     </w:t>
      </w:r>
    </w:p>
    <w:p w:rsidR="00CA4DFE" w:rsidRDefault="00CA4DFE" w:rsidP="00CA4DFE">
      <w:pPr>
        <w:spacing w:after="200" w:line="276" w:lineRule="auto"/>
        <w:jc w:val="center"/>
        <w:rPr>
          <w:rFonts w:eastAsiaTheme="minorHAnsi"/>
          <w:b/>
          <w:sz w:val="24"/>
          <w:szCs w:val="24"/>
        </w:rPr>
      </w:pPr>
      <w:r>
        <w:rPr>
          <w:rFonts w:eastAsiaTheme="minorHAnsi"/>
          <w:b/>
          <w:sz w:val="24"/>
          <w:szCs w:val="24"/>
        </w:rPr>
        <w:t>Glass Artifact Display Cases</w:t>
      </w:r>
    </w:p>
    <w:p w:rsidR="00CA4DFE" w:rsidRDefault="00CA4DFE" w:rsidP="00CA4DFE">
      <w:pPr>
        <w:spacing w:after="200" w:line="276" w:lineRule="auto"/>
        <w:jc w:val="center"/>
        <w:rPr>
          <w:rFonts w:eastAsiaTheme="minorHAnsi"/>
          <w:b/>
          <w:sz w:val="24"/>
          <w:szCs w:val="24"/>
        </w:rPr>
      </w:pPr>
      <w:r>
        <w:rPr>
          <w:rFonts w:eastAsiaTheme="minorHAnsi"/>
          <w:b/>
          <w:noProof/>
          <w:sz w:val="24"/>
          <w:szCs w:val="24"/>
        </w:rPr>
        <w:drawing>
          <wp:inline distT="0" distB="0" distL="0" distR="0" wp14:anchorId="4E15B3A5" wp14:editId="3199A9C4">
            <wp:extent cx="1949450" cy="1463040"/>
            <wp:effectExtent l="0" t="0" r="0" b="3810"/>
            <wp:docPr id="28" name="Picture 28" descr="Tab 19b Glass Artifact Display Ca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ab 19b Glass Artifact Display Case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49450" cy="1463040"/>
                    </a:xfrm>
                    <a:prstGeom prst="rect">
                      <a:avLst/>
                    </a:prstGeom>
                    <a:noFill/>
                    <a:ln>
                      <a:noFill/>
                    </a:ln>
                  </pic:spPr>
                </pic:pic>
              </a:graphicData>
            </a:graphic>
          </wp:inline>
        </w:drawing>
      </w:r>
    </w:p>
    <w:p w:rsidR="00CA4DFE" w:rsidRDefault="00CA4DFE" w:rsidP="00CA4DFE">
      <w:pPr>
        <w:spacing w:after="200" w:line="276" w:lineRule="auto"/>
        <w:jc w:val="center"/>
        <w:rPr>
          <w:rFonts w:eastAsiaTheme="minorHAnsi"/>
          <w:b/>
          <w:sz w:val="24"/>
          <w:szCs w:val="24"/>
        </w:rPr>
      </w:pPr>
    </w:p>
    <w:p w:rsidR="00CA4DFE" w:rsidRDefault="00B2721D" w:rsidP="00CA4DFE">
      <w:pPr>
        <w:spacing w:after="200" w:line="276" w:lineRule="auto"/>
        <w:jc w:val="center"/>
        <w:rPr>
          <w:rFonts w:eastAsiaTheme="minorHAnsi"/>
          <w:b/>
          <w:sz w:val="24"/>
          <w:szCs w:val="24"/>
        </w:rPr>
      </w:pPr>
      <w:r>
        <w:rPr>
          <w:rFonts w:eastAsiaTheme="minorHAnsi"/>
          <w:b/>
          <w:sz w:val="24"/>
          <w:szCs w:val="24"/>
        </w:rPr>
        <w:t>Tab 19</w:t>
      </w:r>
      <w:r w:rsidR="00CA4DFE">
        <w:rPr>
          <w:rFonts w:eastAsiaTheme="minorHAnsi"/>
          <w:b/>
          <w:sz w:val="24"/>
          <w:szCs w:val="24"/>
        </w:rPr>
        <w:t>c.</w:t>
      </w:r>
    </w:p>
    <w:p w:rsidR="00CA4DFE" w:rsidRDefault="00CA4DFE" w:rsidP="00CA4DFE">
      <w:pPr>
        <w:spacing w:after="200" w:line="276" w:lineRule="auto"/>
        <w:jc w:val="center"/>
        <w:rPr>
          <w:rFonts w:eastAsiaTheme="minorHAnsi"/>
          <w:b/>
          <w:sz w:val="24"/>
          <w:szCs w:val="24"/>
        </w:rPr>
      </w:pPr>
      <w:r>
        <w:rPr>
          <w:rFonts w:eastAsiaTheme="minorHAnsi"/>
          <w:b/>
          <w:sz w:val="24"/>
          <w:szCs w:val="24"/>
        </w:rPr>
        <w:t>18</w:t>
      </w:r>
      <w:r>
        <w:rPr>
          <w:rFonts w:eastAsiaTheme="minorHAnsi"/>
          <w:b/>
          <w:sz w:val="24"/>
          <w:szCs w:val="24"/>
          <w:vertAlign w:val="superscript"/>
        </w:rPr>
        <w:t>th</w:t>
      </w:r>
      <w:r>
        <w:rPr>
          <w:rFonts w:eastAsiaTheme="minorHAnsi"/>
          <w:b/>
          <w:sz w:val="24"/>
          <w:szCs w:val="24"/>
        </w:rPr>
        <w:t xml:space="preserve"> Century Jug Fragments</w:t>
      </w:r>
    </w:p>
    <w:p w:rsidR="00CA4DFE" w:rsidRDefault="00CA4DFE" w:rsidP="00CA4DFE">
      <w:pPr>
        <w:spacing w:after="200" w:line="276" w:lineRule="auto"/>
        <w:jc w:val="center"/>
        <w:rPr>
          <w:rFonts w:eastAsiaTheme="minorHAnsi"/>
          <w:b/>
          <w:sz w:val="24"/>
          <w:szCs w:val="24"/>
        </w:rPr>
      </w:pPr>
      <w:r>
        <w:rPr>
          <w:rFonts w:eastAsiaTheme="minorHAnsi"/>
          <w:b/>
          <w:noProof/>
          <w:sz w:val="24"/>
          <w:szCs w:val="24"/>
        </w:rPr>
        <w:drawing>
          <wp:inline distT="0" distB="0" distL="0" distR="0" wp14:anchorId="6F12A276" wp14:editId="38EF760A">
            <wp:extent cx="5283835" cy="4027170"/>
            <wp:effectExtent l="0" t="0" r="0" b="0"/>
            <wp:docPr id="29" name="Picture 29" descr="Tab 16a.18th Century Jug Fragment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Tab 16a.18th Century Jug Fragments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83835" cy="4027170"/>
                    </a:xfrm>
                    <a:prstGeom prst="rect">
                      <a:avLst/>
                    </a:prstGeom>
                    <a:noFill/>
                    <a:ln>
                      <a:noFill/>
                    </a:ln>
                  </pic:spPr>
                </pic:pic>
              </a:graphicData>
            </a:graphic>
          </wp:inline>
        </w:drawing>
      </w:r>
    </w:p>
    <w:p w:rsidR="00CA4DFE" w:rsidRDefault="00CA4DFE" w:rsidP="00CA4DFE">
      <w:pPr>
        <w:spacing w:after="200" w:line="276" w:lineRule="auto"/>
        <w:jc w:val="center"/>
        <w:rPr>
          <w:rFonts w:eastAsiaTheme="minorHAnsi"/>
          <w:b/>
          <w:sz w:val="24"/>
          <w:szCs w:val="24"/>
        </w:rPr>
      </w:pPr>
    </w:p>
    <w:p w:rsidR="00CA4DFE" w:rsidRDefault="00CA4DFE" w:rsidP="00CA4DFE">
      <w:pPr>
        <w:spacing w:after="200" w:line="276" w:lineRule="auto"/>
        <w:jc w:val="center"/>
        <w:rPr>
          <w:rFonts w:eastAsiaTheme="minorHAnsi"/>
          <w:b/>
          <w:sz w:val="24"/>
          <w:szCs w:val="24"/>
        </w:rPr>
      </w:pPr>
    </w:p>
    <w:p w:rsidR="00CA4DFE" w:rsidRDefault="00CA4DFE" w:rsidP="00CA4DFE">
      <w:pPr>
        <w:spacing w:after="200" w:line="276" w:lineRule="auto"/>
        <w:jc w:val="center"/>
        <w:rPr>
          <w:rFonts w:eastAsiaTheme="minorHAnsi"/>
          <w:b/>
          <w:sz w:val="24"/>
          <w:szCs w:val="24"/>
        </w:rPr>
      </w:pPr>
    </w:p>
    <w:p w:rsidR="00CA4DFE" w:rsidRDefault="00CA4DFE" w:rsidP="00CA4DFE">
      <w:pPr>
        <w:spacing w:after="200" w:line="276" w:lineRule="auto"/>
        <w:jc w:val="center"/>
        <w:rPr>
          <w:rFonts w:eastAsiaTheme="minorHAnsi"/>
          <w:b/>
          <w:sz w:val="24"/>
          <w:szCs w:val="24"/>
        </w:rPr>
      </w:pPr>
    </w:p>
    <w:p w:rsidR="00CA4DFE" w:rsidRDefault="00CA4DFE" w:rsidP="00CA4DFE">
      <w:pPr>
        <w:spacing w:after="200" w:line="276" w:lineRule="auto"/>
        <w:jc w:val="center"/>
        <w:rPr>
          <w:rFonts w:eastAsiaTheme="minorHAnsi"/>
          <w:b/>
          <w:sz w:val="24"/>
          <w:szCs w:val="24"/>
        </w:rPr>
      </w:pPr>
    </w:p>
    <w:p w:rsidR="00CA4DFE" w:rsidRDefault="00CA4DFE" w:rsidP="00CA4DFE">
      <w:pPr>
        <w:spacing w:after="200" w:line="276" w:lineRule="auto"/>
        <w:jc w:val="center"/>
        <w:rPr>
          <w:rFonts w:eastAsiaTheme="minorHAnsi"/>
          <w:b/>
          <w:sz w:val="24"/>
          <w:szCs w:val="24"/>
        </w:rPr>
      </w:pPr>
      <w:r>
        <w:rPr>
          <w:rFonts w:eastAsiaTheme="minorHAnsi"/>
          <w:b/>
          <w:sz w:val="24"/>
          <w:szCs w:val="24"/>
        </w:rPr>
        <w:t xml:space="preserve">Tab 20   </w:t>
      </w:r>
    </w:p>
    <w:p w:rsidR="00CA4DFE" w:rsidRDefault="00CA4DFE" w:rsidP="00CA4DFE">
      <w:pPr>
        <w:spacing w:after="200" w:line="276" w:lineRule="auto"/>
        <w:jc w:val="center"/>
        <w:rPr>
          <w:rFonts w:eastAsiaTheme="minorHAnsi"/>
          <w:b/>
          <w:sz w:val="24"/>
          <w:szCs w:val="24"/>
        </w:rPr>
      </w:pPr>
      <w:r>
        <w:rPr>
          <w:rFonts w:eastAsiaTheme="minorHAnsi"/>
          <w:b/>
          <w:sz w:val="24"/>
          <w:szCs w:val="24"/>
        </w:rPr>
        <w:t>Rev. James Keith Panel</w:t>
      </w:r>
    </w:p>
    <w:p w:rsidR="00CA4DFE" w:rsidRDefault="00CA4DFE" w:rsidP="00CA4DFE">
      <w:pPr>
        <w:spacing w:after="200" w:line="276" w:lineRule="auto"/>
        <w:jc w:val="center"/>
        <w:rPr>
          <w:rFonts w:eastAsiaTheme="minorHAnsi"/>
          <w:b/>
          <w:sz w:val="24"/>
          <w:szCs w:val="24"/>
        </w:rPr>
      </w:pPr>
    </w:p>
    <w:p w:rsidR="00CA4DFE" w:rsidRDefault="00CA4DFE" w:rsidP="00CA4DFE">
      <w:pPr>
        <w:spacing w:after="200" w:line="276" w:lineRule="auto"/>
        <w:jc w:val="center"/>
        <w:rPr>
          <w:rFonts w:eastAsiaTheme="minorHAnsi"/>
          <w:b/>
          <w:noProof/>
          <w:sz w:val="24"/>
          <w:szCs w:val="24"/>
        </w:rPr>
      </w:pPr>
      <w:r>
        <w:rPr>
          <w:rFonts w:eastAsiaTheme="minorHAnsi"/>
          <w:b/>
          <w:noProof/>
          <w:sz w:val="24"/>
          <w:szCs w:val="24"/>
        </w:rPr>
        <w:drawing>
          <wp:inline distT="0" distB="0" distL="0" distR="0" wp14:anchorId="55902A22" wp14:editId="16AD45A7">
            <wp:extent cx="4420235" cy="5953125"/>
            <wp:effectExtent l="0" t="0" r="0" b="9525"/>
            <wp:docPr id="30" name="Picture 30" descr="Tab 20 Rev. Keith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ab 20 Rev. Keith Panel"/>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420235" cy="5953125"/>
                    </a:xfrm>
                    <a:prstGeom prst="rect">
                      <a:avLst/>
                    </a:prstGeom>
                    <a:noFill/>
                    <a:ln>
                      <a:noFill/>
                    </a:ln>
                  </pic:spPr>
                </pic:pic>
              </a:graphicData>
            </a:graphic>
          </wp:inline>
        </w:drawing>
      </w:r>
    </w:p>
    <w:p w:rsidR="00CA4DFE" w:rsidRDefault="00CA4DFE" w:rsidP="00CA4DFE">
      <w:pPr>
        <w:spacing w:after="200" w:line="276" w:lineRule="auto"/>
        <w:jc w:val="center"/>
        <w:rPr>
          <w:rFonts w:eastAsiaTheme="minorHAnsi"/>
          <w:b/>
          <w:sz w:val="24"/>
          <w:szCs w:val="24"/>
        </w:rPr>
      </w:pPr>
      <w:r>
        <w:rPr>
          <w:rFonts w:eastAsiaTheme="minorHAnsi"/>
          <w:b/>
          <w:sz w:val="24"/>
          <w:szCs w:val="24"/>
        </w:rPr>
        <w:lastRenderedPageBreak/>
        <w:t>Tab 21</w:t>
      </w:r>
    </w:p>
    <w:p w:rsidR="00CA4DFE" w:rsidRDefault="00CA4DFE" w:rsidP="00CA4DFE">
      <w:pPr>
        <w:spacing w:after="200" w:line="276" w:lineRule="auto"/>
        <w:jc w:val="center"/>
        <w:rPr>
          <w:rFonts w:eastAsiaTheme="minorHAnsi"/>
          <w:b/>
          <w:sz w:val="24"/>
          <w:szCs w:val="24"/>
        </w:rPr>
      </w:pPr>
      <w:r>
        <w:rPr>
          <w:rFonts w:eastAsiaTheme="minorHAnsi"/>
          <w:b/>
          <w:sz w:val="24"/>
          <w:szCs w:val="24"/>
        </w:rPr>
        <w:t>Wooden Cross for Archaeologically Found Grave Site</w:t>
      </w:r>
    </w:p>
    <w:p w:rsidR="00CA4DFE" w:rsidRDefault="00CA4DFE" w:rsidP="00CA4DFE">
      <w:pPr>
        <w:spacing w:after="200" w:line="276" w:lineRule="auto"/>
        <w:jc w:val="center"/>
        <w:rPr>
          <w:rFonts w:eastAsiaTheme="minorHAnsi"/>
          <w:b/>
          <w:sz w:val="24"/>
          <w:szCs w:val="24"/>
        </w:rPr>
      </w:pPr>
      <w:r>
        <w:rPr>
          <w:rFonts w:eastAsiaTheme="minorHAnsi"/>
          <w:b/>
          <w:noProof/>
          <w:sz w:val="24"/>
          <w:szCs w:val="24"/>
        </w:rPr>
        <w:drawing>
          <wp:inline distT="0" distB="0" distL="0" distR="0" wp14:anchorId="1055CF58" wp14:editId="470014DF">
            <wp:extent cx="5945505" cy="6957060"/>
            <wp:effectExtent l="0" t="0" r="0" b="0"/>
            <wp:docPr id="31" name="Picture 31" descr="Tab 21 Wooden Cross Made for Gravesite d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ab 21 Wooden Cross Made for Gravesite don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5505" cy="6957060"/>
                    </a:xfrm>
                    <a:prstGeom prst="rect">
                      <a:avLst/>
                    </a:prstGeom>
                    <a:noFill/>
                    <a:ln>
                      <a:noFill/>
                    </a:ln>
                  </pic:spPr>
                </pic:pic>
              </a:graphicData>
            </a:graphic>
          </wp:inline>
        </w:drawing>
      </w:r>
    </w:p>
    <w:p w:rsidR="004C0E04" w:rsidRDefault="004C0E04" w:rsidP="004C0E04">
      <w:pPr>
        <w:spacing w:after="200" w:line="276" w:lineRule="auto"/>
        <w:jc w:val="center"/>
        <w:rPr>
          <w:rFonts w:eastAsiaTheme="minorHAnsi"/>
          <w:b/>
          <w:sz w:val="24"/>
          <w:szCs w:val="24"/>
        </w:rPr>
      </w:pPr>
    </w:p>
    <w:p w:rsidR="004C0E04" w:rsidRPr="0085645C" w:rsidRDefault="004C0E04" w:rsidP="004C0E04">
      <w:pPr>
        <w:spacing w:after="200" w:line="276" w:lineRule="auto"/>
        <w:jc w:val="center"/>
        <w:rPr>
          <w:rFonts w:eastAsiaTheme="minorHAnsi"/>
          <w:b/>
          <w:sz w:val="24"/>
          <w:szCs w:val="24"/>
        </w:rPr>
      </w:pPr>
      <w:r>
        <w:rPr>
          <w:rFonts w:eastAsiaTheme="minorHAnsi"/>
          <w:b/>
          <w:sz w:val="24"/>
          <w:szCs w:val="24"/>
        </w:rPr>
        <w:lastRenderedPageBreak/>
        <w:t>Tab</w:t>
      </w:r>
      <w:r w:rsidR="00B2721D">
        <w:rPr>
          <w:rFonts w:eastAsiaTheme="minorHAnsi"/>
          <w:b/>
          <w:sz w:val="24"/>
          <w:szCs w:val="24"/>
        </w:rPr>
        <w:t xml:space="preserve"> </w:t>
      </w:r>
      <w:r>
        <w:rPr>
          <w:rFonts w:eastAsiaTheme="minorHAnsi"/>
          <w:b/>
          <w:sz w:val="24"/>
          <w:szCs w:val="24"/>
        </w:rPr>
        <w:t>22a.</w:t>
      </w:r>
      <w:r w:rsidRPr="0085645C">
        <w:rPr>
          <w:rFonts w:eastAsiaTheme="minorHAnsi"/>
          <w:b/>
          <w:sz w:val="24"/>
          <w:szCs w:val="24"/>
        </w:rPr>
        <w:t xml:space="preserve">   </w:t>
      </w:r>
    </w:p>
    <w:p w:rsidR="004C0E04" w:rsidRPr="0085645C" w:rsidRDefault="004C0E04" w:rsidP="004C0E04">
      <w:pPr>
        <w:spacing w:after="200" w:line="276" w:lineRule="auto"/>
        <w:jc w:val="center"/>
        <w:rPr>
          <w:rFonts w:eastAsiaTheme="minorHAnsi"/>
          <w:b/>
          <w:sz w:val="24"/>
          <w:szCs w:val="24"/>
        </w:rPr>
      </w:pPr>
      <w:r w:rsidRPr="0085645C">
        <w:rPr>
          <w:rFonts w:eastAsiaTheme="minorHAnsi"/>
          <w:b/>
          <w:sz w:val="24"/>
          <w:szCs w:val="24"/>
        </w:rPr>
        <w:t>Indian Artifact Display Case</w:t>
      </w:r>
    </w:p>
    <w:p w:rsidR="004C0E04" w:rsidRPr="0085645C" w:rsidRDefault="004C0E04" w:rsidP="004C0E04">
      <w:pPr>
        <w:spacing w:after="200" w:line="276" w:lineRule="auto"/>
        <w:jc w:val="center"/>
        <w:rPr>
          <w:rFonts w:eastAsiaTheme="minorHAnsi"/>
          <w:b/>
          <w:sz w:val="24"/>
          <w:szCs w:val="24"/>
        </w:rPr>
      </w:pPr>
      <w:r w:rsidRPr="0085645C">
        <w:rPr>
          <w:rFonts w:eastAsiaTheme="minorHAnsi"/>
          <w:b/>
          <w:noProof/>
          <w:sz w:val="24"/>
          <w:szCs w:val="24"/>
        </w:rPr>
        <w:drawing>
          <wp:inline distT="0" distB="0" distL="0" distR="0" wp14:anchorId="6AB95528" wp14:editId="6304D072">
            <wp:extent cx="3657600" cy="3100070"/>
            <wp:effectExtent l="0" t="0" r="0" b="5080"/>
            <wp:docPr id="21" name="Picture 21" descr="C:\Users\User\Desktop\Tab 22 Indian Artifact Display Case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Tab 22 Indian Artifact Display Case ).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57600" cy="3100070"/>
                    </a:xfrm>
                    <a:prstGeom prst="rect">
                      <a:avLst/>
                    </a:prstGeom>
                    <a:noFill/>
                    <a:ln>
                      <a:noFill/>
                    </a:ln>
                  </pic:spPr>
                </pic:pic>
              </a:graphicData>
            </a:graphic>
          </wp:inline>
        </w:drawing>
      </w:r>
    </w:p>
    <w:p w:rsidR="004C0E04" w:rsidRPr="0085645C" w:rsidRDefault="004C0E04" w:rsidP="004C0E04">
      <w:pPr>
        <w:spacing w:after="200" w:line="276" w:lineRule="auto"/>
        <w:jc w:val="center"/>
        <w:rPr>
          <w:rFonts w:eastAsiaTheme="minorHAnsi"/>
          <w:b/>
          <w:sz w:val="24"/>
          <w:szCs w:val="24"/>
        </w:rPr>
      </w:pPr>
    </w:p>
    <w:p w:rsidR="004C0E04" w:rsidRPr="0085645C" w:rsidRDefault="004C0E04" w:rsidP="004C0E04">
      <w:pPr>
        <w:spacing w:after="200" w:line="276" w:lineRule="auto"/>
        <w:jc w:val="center"/>
        <w:rPr>
          <w:rFonts w:eastAsiaTheme="minorHAnsi"/>
          <w:b/>
          <w:sz w:val="24"/>
          <w:szCs w:val="24"/>
        </w:rPr>
      </w:pPr>
    </w:p>
    <w:p w:rsidR="004C0E04" w:rsidRPr="0085645C" w:rsidRDefault="004C0E04" w:rsidP="004C0E04">
      <w:pPr>
        <w:spacing w:after="200" w:line="276" w:lineRule="auto"/>
        <w:jc w:val="center"/>
        <w:rPr>
          <w:rFonts w:eastAsiaTheme="minorHAnsi"/>
          <w:b/>
          <w:sz w:val="24"/>
          <w:szCs w:val="24"/>
        </w:rPr>
      </w:pPr>
      <w:r w:rsidRPr="0085645C">
        <w:rPr>
          <w:rFonts w:eastAsiaTheme="minorHAnsi"/>
          <w:b/>
          <w:sz w:val="24"/>
          <w:szCs w:val="24"/>
        </w:rPr>
        <w:t>Tab 22</w:t>
      </w:r>
      <w:r>
        <w:rPr>
          <w:rFonts w:eastAsiaTheme="minorHAnsi"/>
          <w:b/>
          <w:sz w:val="24"/>
          <w:szCs w:val="24"/>
        </w:rPr>
        <w:t>b.</w:t>
      </w:r>
      <w:r w:rsidRPr="0085645C">
        <w:rPr>
          <w:rFonts w:eastAsiaTheme="minorHAnsi"/>
          <w:b/>
          <w:sz w:val="24"/>
          <w:szCs w:val="24"/>
        </w:rPr>
        <w:t xml:space="preserve">   </w:t>
      </w:r>
    </w:p>
    <w:p w:rsidR="004C0E04" w:rsidRPr="0085645C" w:rsidRDefault="004C0E04" w:rsidP="004C0E04">
      <w:pPr>
        <w:spacing w:after="200" w:line="276" w:lineRule="auto"/>
        <w:jc w:val="center"/>
        <w:rPr>
          <w:rFonts w:eastAsiaTheme="minorHAnsi"/>
          <w:b/>
          <w:sz w:val="24"/>
          <w:szCs w:val="24"/>
        </w:rPr>
      </w:pPr>
      <w:r w:rsidRPr="0085645C">
        <w:rPr>
          <w:rFonts w:eastAsiaTheme="minorHAnsi"/>
          <w:b/>
          <w:sz w:val="24"/>
          <w:szCs w:val="24"/>
        </w:rPr>
        <w:t>Indian Wall Picture Display</w:t>
      </w:r>
      <w:r>
        <w:rPr>
          <w:rFonts w:eastAsiaTheme="minorHAnsi"/>
          <w:b/>
          <w:sz w:val="24"/>
          <w:szCs w:val="24"/>
        </w:rPr>
        <w:t xml:space="preserve"> &amp; Map</w:t>
      </w:r>
    </w:p>
    <w:p w:rsidR="004C0E04" w:rsidRPr="0085645C" w:rsidRDefault="006B6556" w:rsidP="004C0E04">
      <w:pPr>
        <w:spacing w:after="200" w:line="276" w:lineRule="auto"/>
        <w:jc w:val="center"/>
        <w:rPr>
          <w:rFonts w:eastAsiaTheme="minorHAnsi"/>
          <w:b/>
          <w:sz w:val="24"/>
          <w:szCs w:val="24"/>
        </w:rPr>
      </w:pPr>
      <w:r w:rsidRPr="006B6556">
        <w:rPr>
          <w:rFonts w:eastAsiaTheme="minorHAnsi"/>
          <w:b/>
          <w:noProof/>
          <w:sz w:val="24"/>
          <w:szCs w:val="24"/>
        </w:rPr>
        <w:object w:dxaOrig="4320" w:dyaOrig="4320">
          <v:shape id="_x0000_i1025" type="#_x0000_t75" alt="" style="width:3in;height:3in;mso-width-percent:0;mso-height-percent:0;mso-width-percent:0;mso-height-percent:0" o:ole="">
            <v:imagedata r:id="rId37" o:title=""/>
          </v:shape>
          <o:OLEObject Type="Embed" ProgID="FoxitPhantomPDF.Document" ShapeID="_x0000_i1025" DrawAspect="Content" ObjectID="_1642587993" r:id="rId38"/>
        </w:object>
      </w:r>
    </w:p>
    <w:p w:rsidR="004C0E04" w:rsidRPr="0085645C" w:rsidRDefault="004C0E04" w:rsidP="004C0E04">
      <w:pPr>
        <w:spacing w:after="200" w:line="276" w:lineRule="auto"/>
        <w:jc w:val="center"/>
        <w:rPr>
          <w:rFonts w:eastAsiaTheme="minorHAnsi"/>
          <w:b/>
          <w:sz w:val="24"/>
          <w:szCs w:val="24"/>
        </w:rPr>
      </w:pPr>
      <w:r w:rsidRPr="0085645C">
        <w:rPr>
          <w:rFonts w:eastAsiaTheme="minorHAnsi"/>
          <w:b/>
          <w:sz w:val="24"/>
          <w:szCs w:val="24"/>
        </w:rPr>
        <w:lastRenderedPageBreak/>
        <w:t xml:space="preserve"> </w:t>
      </w:r>
    </w:p>
    <w:p w:rsidR="004C0E04" w:rsidRPr="0085645C" w:rsidRDefault="004C0E04" w:rsidP="004C0E04">
      <w:pPr>
        <w:spacing w:after="200" w:line="276" w:lineRule="auto"/>
        <w:jc w:val="center"/>
        <w:rPr>
          <w:rFonts w:eastAsiaTheme="minorHAnsi"/>
          <w:b/>
          <w:sz w:val="24"/>
          <w:szCs w:val="24"/>
        </w:rPr>
      </w:pPr>
      <w:r w:rsidRPr="0085645C">
        <w:rPr>
          <w:rFonts w:eastAsiaTheme="minorHAnsi"/>
          <w:b/>
          <w:sz w:val="24"/>
          <w:szCs w:val="24"/>
        </w:rPr>
        <w:t xml:space="preserve">Tab 23 </w:t>
      </w:r>
    </w:p>
    <w:p w:rsidR="004C0E04" w:rsidRPr="0085645C" w:rsidRDefault="004C0E04" w:rsidP="004C0E04">
      <w:pPr>
        <w:spacing w:after="200" w:line="276" w:lineRule="auto"/>
        <w:jc w:val="center"/>
        <w:rPr>
          <w:rFonts w:eastAsiaTheme="minorHAnsi"/>
          <w:b/>
          <w:sz w:val="24"/>
          <w:szCs w:val="24"/>
        </w:rPr>
      </w:pPr>
      <w:r w:rsidRPr="0085645C">
        <w:rPr>
          <w:rFonts w:eastAsiaTheme="minorHAnsi"/>
          <w:b/>
          <w:sz w:val="24"/>
          <w:szCs w:val="24"/>
        </w:rPr>
        <w:t>Germantown and Elk Run Church</w:t>
      </w:r>
      <w:r>
        <w:rPr>
          <w:rFonts w:eastAsiaTheme="minorHAnsi"/>
          <w:b/>
          <w:sz w:val="24"/>
          <w:szCs w:val="24"/>
        </w:rPr>
        <w:t xml:space="preserve"> Interaction</w:t>
      </w:r>
    </w:p>
    <w:p w:rsidR="004C0E04" w:rsidRPr="0085645C" w:rsidRDefault="004C0E04" w:rsidP="004C0E04">
      <w:pPr>
        <w:spacing w:after="200" w:line="276" w:lineRule="auto"/>
        <w:jc w:val="center"/>
        <w:rPr>
          <w:rFonts w:eastAsiaTheme="minorHAnsi"/>
          <w:b/>
          <w:sz w:val="24"/>
          <w:szCs w:val="24"/>
        </w:rPr>
      </w:pPr>
    </w:p>
    <w:p w:rsidR="004C0E04" w:rsidRPr="0085645C" w:rsidRDefault="004C0E04" w:rsidP="004C0E04">
      <w:pPr>
        <w:spacing w:after="200" w:line="276" w:lineRule="auto"/>
        <w:jc w:val="center"/>
        <w:rPr>
          <w:rFonts w:eastAsiaTheme="minorHAnsi"/>
          <w:b/>
          <w:sz w:val="24"/>
          <w:szCs w:val="24"/>
        </w:rPr>
      </w:pPr>
      <w:r w:rsidRPr="0085645C">
        <w:rPr>
          <w:rFonts w:eastAsiaTheme="minorHAnsi"/>
          <w:b/>
          <w:noProof/>
          <w:sz w:val="24"/>
          <w:szCs w:val="24"/>
        </w:rPr>
        <w:drawing>
          <wp:inline distT="0" distB="0" distL="0" distR="0" wp14:anchorId="4ABD9B5A" wp14:editId="66FDA1C9">
            <wp:extent cx="5943600" cy="5943600"/>
            <wp:effectExtent l="0" t="0" r="0" b="0"/>
            <wp:docPr id="22" name="Picture 22" descr="C:\Users\User\Desktop\Tab 23 Germantown Pan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Tab 23 Germantown Panel.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rsidR="004C0E04" w:rsidRPr="0085645C" w:rsidRDefault="004C0E04" w:rsidP="004C0E04">
      <w:pPr>
        <w:spacing w:after="200" w:line="276" w:lineRule="auto"/>
        <w:jc w:val="center"/>
        <w:rPr>
          <w:rFonts w:eastAsiaTheme="minorHAnsi"/>
          <w:b/>
          <w:sz w:val="24"/>
          <w:szCs w:val="24"/>
        </w:rPr>
      </w:pPr>
    </w:p>
    <w:p w:rsidR="004C0E04" w:rsidRDefault="004C0E04" w:rsidP="004C0E04">
      <w:pPr>
        <w:spacing w:after="200" w:line="276" w:lineRule="auto"/>
        <w:rPr>
          <w:rFonts w:eastAsiaTheme="minorHAnsi"/>
          <w:b/>
          <w:sz w:val="24"/>
          <w:szCs w:val="24"/>
        </w:rPr>
      </w:pPr>
      <w:r>
        <w:rPr>
          <w:rFonts w:eastAsiaTheme="minorHAnsi"/>
          <w:b/>
          <w:sz w:val="24"/>
          <w:szCs w:val="24"/>
        </w:rPr>
        <w:br w:type="page"/>
      </w:r>
    </w:p>
    <w:p w:rsidR="004C0E04" w:rsidRDefault="00B2721D" w:rsidP="004C0E04">
      <w:pPr>
        <w:spacing w:after="200" w:line="276" w:lineRule="auto"/>
        <w:jc w:val="center"/>
        <w:rPr>
          <w:rFonts w:eastAsiaTheme="minorHAnsi"/>
          <w:b/>
          <w:sz w:val="24"/>
          <w:szCs w:val="24"/>
        </w:rPr>
      </w:pPr>
      <w:r>
        <w:rPr>
          <w:rFonts w:eastAsiaTheme="minorHAnsi"/>
          <w:b/>
          <w:sz w:val="24"/>
          <w:szCs w:val="24"/>
        </w:rPr>
        <w:lastRenderedPageBreak/>
        <w:t>Tab 23</w:t>
      </w:r>
      <w:r w:rsidR="004C0E04">
        <w:rPr>
          <w:rFonts w:eastAsiaTheme="minorHAnsi"/>
          <w:b/>
          <w:sz w:val="24"/>
          <w:szCs w:val="24"/>
        </w:rPr>
        <w:t xml:space="preserve">a.  </w:t>
      </w:r>
    </w:p>
    <w:p w:rsidR="004C0E04" w:rsidRDefault="004C0E04" w:rsidP="004C0E04">
      <w:pPr>
        <w:spacing w:after="200" w:line="276" w:lineRule="auto"/>
        <w:jc w:val="center"/>
        <w:rPr>
          <w:rFonts w:eastAsiaTheme="minorHAnsi"/>
          <w:b/>
          <w:sz w:val="24"/>
          <w:szCs w:val="24"/>
        </w:rPr>
      </w:pPr>
      <w:r>
        <w:rPr>
          <w:rFonts w:eastAsiaTheme="minorHAnsi"/>
          <w:b/>
          <w:sz w:val="24"/>
          <w:szCs w:val="24"/>
        </w:rPr>
        <w:t>Late 1700s Germantown Clothing Fabric</w:t>
      </w:r>
    </w:p>
    <w:p w:rsidR="004C0E04" w:rsidRDefault="004C0E04" w:rsidP="004C0E04">
      <w:pPr>
        <w:spacing w:after="200" w:line="276" w:lineRule="auto"/>
        <w:jc w:val="center"/>
        <w:rPr>
          <w:rFonts w:eastAsiaTheme="minorHAnsi"/>
          <w:b/>
          <w:sz w:val="24"/>
          <w:szCs w:val="24"/>
        </w:rPr>
      </w:pPr>
    </w:p>
    <w:p w:rsidR="004C0E04" w:rsidRDefault="004C0E04" w:rsidP="004C0E04">
      <w:pPr>
        <w:spacing w:after="200" w:line="276" w:lineRule="auto"/>
        <w:jc w:val="center"/>
        <w:rPr>
          <w:rFonts w:eastAsiaTheme="minorHAnsi"/>
          <w:b/>
          <w:sz w:val="24"/>
          <w:szCs w:val="24"/>
        </w:rPr>
      </w:pPr>
      <w:r>
        <w:rPr>
          <w:rFonts w:eastAsiaTheme="minorHAnsi"/>
          <w:b/>
          <w:noProof/>
          <w:sz w:val="24"/>
          <w:szCs w:val="24"/>
        </w:rPr>
        <w:drawing>
          <wp:inline distT="0" distB="0" distL="0" distR="0" wp14:anchorId="2B3490E9" wp14:editId="1AA7FBE9">
            <wp:extent cx="5943600" cy="6234073"/>
            <wp:effectExtent l="0" t="0" r="0" b="0"/>
            <wp:docPr id="20" name="Picture 20" descr="C:\Users\User\Desktop\1700s Germantown Clothing Fabric copy.jpg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1700s Germantown Clothing Fabric copy.jpg 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6234073"/>
                    </a:xfrm>
                    <a:prstGeom prst="rect">
                      <a:avLst/>
                    </a:prstGeom>
                    <a:noFill/>
                    <a:ln>
                      <a:noFill/>
                    </a:ln>
                  </pic:spPr>
                </pic:pic>
              </a:graphicData>
            </a:graphic>
          </wp:inline>
        </w:drawing>
      </w:r>
      <w:r>
        <w:rPr>
          <w:rFonts w:eastAsiaTheme="minorHAnsi"/>
          <w:b/>
          <w:sz w:val="24"/>
          <w:szCs w:val="24"/>
        </w:rPr>
        <w:br w:type="page"/>
      </w:r>
    </w:p>
    <w:p w:rsidR="004C0E04" w:rsidRPr="0085645C" w:rsidRDefault="004C0E04" w:rsidP="004C0E04">
      <w:pPr>
        <w:spacing w:after="200" w:line="276" w:lineRule="auto"/>
        <w:jc w:val="center"/>
        <w:rPr>
          <w:rFonts w:eastAsiaTheme="minorHAnsi"/>
          <w:b/>
          <w:sz w:val="24"/>
          <w:szCs w:val="24"/>
        </w:rPr>
      </w:pPr>
    </w:p>
    <w:p w:rsidR="004C0E04" w:rsidRDefault="004C0E04" w:rsidP="004C0E04">
      <w:pPr>
        <w:spacing w:after="200" w:line="276" w:lineRule="auto"/>
        <w:jc w:val="center"/>
        <w:rPr>
          <w:rFonts w:eastAsiaTheme="minorHAnsi"/>
          <w:b/>
          <w:color w:val="000000"/>
          <w:sz w:val="24"/>
          <w:szCs w:val="24"/>
        </w:rPr>
      </w:pPr>
    </w:p>
    <w:p w:rsidR="004C0E04" w:rsidRDefault="004C0E04" w:rsidP="004C0E04">
      <w:pPr>
        <w:spacing w:after="200" w:line="276" w:lineRule="auto"/>
        <w:jc w:val="center"/>
        <w:rPr>
          <w:rFonts w:eastAsiaTheme="minorHAnsi"/>
          <w:b/>
          <w:color w:val="000000"/>
          <w:sz w:val="24"/>
          <w:szCs w:val="24"/>
        </w:rPr>
      </w:pPr>
    </w:p>
    <w:p w:rsidR="004C0E04" w:rsidRPr="0085645C" w:rsidRDefault="004C0E04" w:rsidP="004C0E04">
      <w:pPr>
        <w:spacing w:after="200" w:line="276" w:lineRule="auto"/>
        <w:jc w:val="center"/>
        <w:rPr>
          <w:rFonts w:eastAsiaTheme="minorHAnsi"/>
          <w:b/>
          <w:color w:val="000000"/>
          <w:sz w:val="24"/>
          <w:szCs w:val="24"/>
        </w:rPr>
      </w:pPr>
      <w:r w:rsidRPr="0085645C">
        <w:rPr>
          <w:rFonts w:eastAsiaTheme="minorHAnsi"/>
          <w:b/>
          <w:color w:val="000000"/>
          <w:sz w:val="24"/>
          <w:szCs w:val="24"/>
        </w:rPr>
        <w:t xml:space="preserve">Tab 24   </w:t>
      </w:r>
    </w:p>
    <w:p w:rsidR="004C0E04" w:rsidRDefault="004C0E04" w:rsidP="004C0E04">
      <w:pPr>
        <w:spacing w:after="200" w:line="276" w:lineRule="auto"/>
        <w:jc w:val="center"/>
        <w:rPr>
          <w:rFonts w:eastAsiaTheme="minorHAnsi"/>
          <w:b/>
          <w:color w:val="000000"/>
          <w:sz w:val="24"/>
          <w:szCs w:val="24"/>
        </w:rPr>
      </w:pPr>
      <w:r w:rsidRPr="0085645C">
        <w:rPr>
          <w:rFonts w:eastAsiaTheme="minorHAnsi"/>
          <w:b/>
          <w:color w:val="000000"/>
          <w:sz w:val="24"/>
          <w:szCs w:val="24"/>
        </w:rPr>
        <w:t>Discovery of Elk Run Anglican Church</w:t>
      </w:r>
      <w:r>
        <w:rPr>
          <w:rFonts w:eastAsiaTheme="minorHAnsi"/>
          <w:b/>
          <w:color w:val="000000"/>
          <w:sz w:val="24"/>
          <w:szCs w:val="24"/>
        </w:rPr>
        <w:t xml:space="preserve"> Interpretative</w:t>
      </w:r>
      <w:r w:rsidRPr="0085645C">
        <w:rPr>
          <w:rFonts w:eastAsiaTheme="minorHAnsi"/>
          <w:b/>
          <w:color w:val="000000"/>
          <w:sz w:val="24"/>
          <w:szCs w:val="24"/>
        </w:rPr>
        <w:t xml:space="preserve"> Sign</w:t>
      </w:r>
    </w:p>
    <w:p w:rsidR="004C0E04" w:rsidRDefault="004C0E04" w:rsidP="004C0E04">
      <w:pPr>
        <w:spacing w:after="200" w:line="276" w:lineRule="auto"/>
        <w:jc w:val="center"/>
        <w:rPr>
          <w:rFonts w:eastAsiaTheme="minorHAnsi"/>
          <w:b/>
          <w:color w:val="000000"/>
          <w:sz w:val="24"/>
          <w:szCs w:val="24"/>
        </w:rPr>
      </w:pPr>
    </w:p>
    <w:p w:rsidR="004C0E04" w:rsidRPr="0085645C" w:rsidRDefault="004C0E04" w:rsidP="004C0E04">
      <w:pPr>
        <w:spacing w:after="200" w:line="276" w:lineRule="auto"/>
        <w:jc w:val="center"/>
        <w:rPr>
          <w:rFonts w:eastAsiaTheme="minorHAnsi"/>
          <w:b/>
          <w:sz w:val="24"/>
          <w:szCs w:val="24"/>
        </w:rPr>
      </w:pPr>
      <w:r>
        <w:rPr>
          <w:rFonts w:eastAsiaTheme="minorHAnsi"/>
          <w:b/>
          <w:noProof/>
          <w:sz w:val="24"/>
          <w:szCs w:val="24"/>
        </w:rPr>
        <w:drawing>
          <wp:inline distT="0" distB="0" distL="0" distR="0" wp14:anchorId="3977D523" wp14:editId="45388218">
            <wp:extent cx="5943600" cy="3964464"/>
            <wp:effectExtent l="0" t="0" r="0" b="0"/>
            <wp:docPr id="23" name="Picture 23" descr="C:\Users\User\Desktop\Elk Run Church Discovery 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Elk Run Church Discovery Sign.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3964464"/>
                    </a:xfrm>
                    <a:prstGeom prst="rect">
                      <a:avLst/>
                    </a:prstGeom>
                    <a:noFill/>
                    <a:ln>
                      <a:noFill/>
                    </a:ln>
                  </pic:spPr>
                </pic:pic>
              </a:graphicData>
            </a:graphic>
          </wp:inline>
        </w:drawing>
      </w:r>
    </w:p>
    <w:p w:rsidR="004C0E04" w:rsidRDefault="004C0E04" w:rsidP="004C0E04">
      <w:pPr>
        <w:pStyle w:val="BodyText"/>
        <w:jc w:val="center"/>
        <w:rPr>
          <w:sz w:val="24"/>
          <w:szCs w:val="24"/>
        </w:rPr>
      </w:pPr>
    </w:p>
    <w:p w:rsidR="004C0E04" w:rsidRDefault="004C0E04" w:rsidP="004C0E04">
      <w:pPr>
        <w:pStyle w:val="BodyText"/>
        <w:rPr>
          <w:sz w:val="24"/>
          <w:szCs w:val="24"/>
        </w:rPr>
      </w:pPr>
    </w:p>
    <w:p w:rsidR="004C0E04" w:rsidRDefault="004C0E04" w:rsidP="004C0E04">
      <w:pPr>
        <w:pStyle w:val="BodyText"/>
        <w:rPr>
          <w:sz w:val="24"/>
          <w:szCs w:val="24"/>
        </w:rPr>
      </w:pPr>
    </w:p>
    <w:p w:rsidR="004C0E04" w:rsidRDefault="004C0E04" w:rsidP="004C0E04">
      <w:pPr>
        <w:jc w:val="center"/>
      </w:pPr>
    </w:p>
    <w:p w:rsidR="004C0E04" w:rsidRDefault="004C0E04" w:rsidP="004C0E04">
      <w:pPr>
        <w:jc w:val="center"/>
      </w:pPr>
    </w:p>
    <w:p w:rsidR="004C0E04" w:rsidRDefault="004C0E04" w:rsidP="004C0E04">
      <w:pPr>
        <w:jc w:val="center"/>
      </w:pPr>
    </w:p>
    <w:p w:rsidR="004C0E04" w:rsidRDefault="004C0E04" w:rsidP="004C0E04">
      <w:pPr>
        <w:jc w:val="center"/>
      </w:pPr>
    </w:p>
    <w:p w:rsidR="004C0E04" w:rsidRDefault="004C0E04" w:rsidP="004C0E04">
      <w:pPr>
        <w:jc w:val="center"/>
      </w:pPr>
    </w:p>
    <w:p w:rsidR="004C0E04" w:rsidRDefault="004C0E04" w:rsidP="004C0E04">
      <w:pPr>
        <w:jc w:val="center"/>
      </w:pPr>
    </w:p>
    <w:p w:rsidR="004C0E04" w:rsidRDefault="004C0E04" w:rsidP="004C0E04">
      <w:pPr>
        <w:jc w:val="center"/>
      </w:pPr>
    </w:p>
    <w:p w:rsidR="004C0E04" w:rsidRDefault="004C0E04" w:rsidP="004C0E04">
      <w:pPr>
        <w:jc w:val="center"/>
      </w:pPr>
    </w:p>
    <w:p w:rsidR="004C0E04" w:rsidRDefault="004C0E04" w:rsidP="004C0E04">
      <w:pPr>
        <w:jc w:val="center"/>
      </w:pPr>
    </w:p>
    <w:p w:rsidR="004C0E04" w:rsidRDefault="004C0E04" w:rsidP="004C0E04">
      <w:pPr>
        <w:jc w:val="center"/>
      </w:pPr>
    </w:p>
    <w:p w:rsidR="004C0E04" w:rsidRDefault="004C0E04" w:rsidP="004C0E04">
      <w:pPr>
        <w:jc w:val="center"/>
      </w:pPr>
    </w:p>
    <w:p w:rsidR="004C0E04" w:rsidRDefault="004C0E04" w:rsidP="004C0E04">
      <w:pPr>
        <w:jc w:val="center"/>
      </w:pPr>
    </w:p>
    <w:p w:rsidR="004C0E04" w:rsidRDefault="004C0E04" w:rsidP="004C0E04">
      <w:pPr>
        <w:jc w:val="center"/>
        <w:rPr>
          <w:b/>
          <w:sz w:val="24"/>
          <w:szCs w:val="24"/>
        </w:rPr>
      </w:pPr>
      <w:r w:rsidRPr="00164F7E">
        <w:rPr>
          <w:b/>
          <w:sz w:val="24"/>
          <w:szCs w:val="24"/>
        </w:rPr>
        <w:t>Tab 25</w:t>
      </w:r>
      <w:r>
        <w:rPr>
          <w:b/>
          <w:sz w:val="24"/>
          <w:szCs w:val="24"/>
        </w:rPr>
        <w:t xml:space="preserve">   Chief Justice John Marshall</w:t>
      </w:r>
    </w:p>
    <w:p w:rsidR="004C0E04" w:rsidRDefault="004C0E04" w:rsidP="004C0E04">
      <w:pPr>
        <w:jc w:val="center"/>
        <w:rPr>
          <w:b/>
          <w:sz w:val="24"/>
          <w:szCs w:val="24"/>
        </w:rPr>
      </w:pPr>
    </w:p>
    <w:p w:rsidR="004C0E04" w:rsidRDefault="004C0E04" w:rsidP="004C0E04">
      <w:pPr>
        <w:jc w:val="center"/>
        <w:rPr>
          <w:b/>
          <w:sz w:val="24"/>
          <w:szCs w:val="24"/>
        </w:rPr>
      </w:pPr>
      <w:r>
        <w:rPr>
          <w:b/>
          <w:noProof/>
          <w:sz w:val="24"/>
          <w:szCs w:val="24"/>
        </w:rPr>
        <w:drawing>
          <wp:inline distT="0" distB="0" distL="0" distR="0" wp14:anchorId="23E3BF84" wp14:editId="7336FAE6">
            <wp:extent cx="5943600" cy="7707530"/>
            <wp:effectExtent l="0" t="0" r="0" b="8255"/>
            <wp:docPr id="24" name="Picture 24" descr="C:\Users\User\Desktop\Justice Marshall Corner Displ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Justice Marshall Corner Display.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7707530"/>
                    </a:xfrm>
                    <a:prstGeom prst="rect">
                      <a:avLst/>
                    </a:prstGeom>
                    <a:noFill/>
                    <a:ln>
                      <a:noFill/>
                    </a:ln>
                  </pic:spPr>
                </pic:pic>
              </a:graphicData>
            </a:graphic>
          </wp:inline>
        </w:drawing>
      </w:r>
    </w:p>
    <w:p w:rsidR="004C0E04" w:rsidRDefault="004C0E04" w:rsidP="004C0E04">
      <w:pPr>
        <w:jc w:val="center"/>
        <w:rPr>
          <w:b/>
          <w:sz w:val="24"/>
          <w:szCs w:val="24"/>
        </w:rPr>
      </w:pPr>
      <w:r>
        <w:rPr>
          <w:b/>
          <w:sz w:val="24"/>
          <w:szCs w:val="24"/>
        </w:rPr>
        <w:lastRenderedPageBreak/>
        <w:t xml:space="preserve">Tab 26 </w:t>
      </w:r>
    </w:p>
    <w:p w:rsidR="004C0E04" w:rsidRDefault="004C0E04" w:rsidP="004C0E04">
      <w:pPr>
        <w:jc w:val="center"/>
        <w:rPr>
          <w:b/>
          <w:sz w:val="24"/>
          <w:szCs w:val="24"/>
        </w:rPr>
      </w:pPr>
      <w:r>
        <w:rPr>
          <w:b/>
          <w:sz w:val="24"/>
          <w:szCs w:val="24"/>
        </w:rPr>
        <w:t xml:space="preserve"> </w:t>
      </w:r>
    </w:p>
    <w:p w:rsidR="004C0E04" w:rsidRDefault="004C0E04" w:rsidP="004C0E04">
      <w:pPr>
        <w:jc w:val="center"/>
        <w:rPr>
          <w:b/>
          <w:sz w:val="24"/>
          <w:szCs w:val="24"/>
        </w:rPr>
      </w:pPr>
      <w:r>
        <w:rPr>
          <w:b/>
          <w:sz w:val="24"/>
          <w:szCs w:val="24"/>
        </w:rPr>
        <w:t xml:space="preserve"> 1700’s Ministry Display Case and Wall Panels</w:t>
      </w:r>
    </w:p>
    <w:p w:rsidR="004C0E04" w:rsidRDefault="004C0E04" w:rsidP="004C0E04">
      <w:pPr>
        <w:jc w:val="center"/>
        <w:rPr>
          <w:b/>
          <w:sz w:val="24"/>
          <w:szCs w:val="24"/>
        </w:rPr>
      </w:pPr>
    </w:p>
    <w:p w:rsidR="004C0E04" w:rsidRDefault="004C0E04" w:rsidP="004C0E04">
      <w:pPr>
        <w:jc w:val="center"/>
        <w:rPr>
          <w:rFonts w:eastAsia="Calibri"/>
          <w:b/>
          <w:noProof/>
          <w:sz w:val="24"/>
          <w:szCs w:val="24"/>
        </w:rPr>
      </w:pPr>
      <w:r>
        <w:rPr>
          <w:noProof/>
        </w:rPr>
        <w:drawing>
          <wp:inline distT="0" distB="0" distL="0" distR="0" wp14:anchorId="1F44427E" wp14:editId="18B795D8">
            <wp:extent cx="4875530" cy="7315200"/>
            <wp:effectExtent l="0" t="0" r="1270" b="0"/>
            <wp:docPr id="25" name="Picture 25" descr="C:\Users\User\AppData\Local\Microsoft\Windows\INetCache\Content.Word\18th Century Ministry Display 8 t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INetCache\Content.Word\18th Century Ministry Display 8 tall.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875530" cy="7315200"/>
                    </a:xfrm>
                    <a:prstGeom prst="rect">
                      <a:avLst/>
                    </a:prstGeom>
                    <a:noFill/>
                    <a:ln>
                      <a:noFill/>
                    </a:ln>
                  </pic:spPr>
                </pic:pic>
              </a:graphicData>
            </a:graphic>
          </wp:inline>
        </w:drawing>
      </w:r>
    </w:p>
    <w:p w:rsidR="004C0E04" w:rsidRDefault="004C0E04" w:rsidP="004C0E04">
      <w:pPr>
        <w:jc w:val="center"/>
        <w:rPr>
          <w:rFonts w:eastAsia="Calibri"/>
          <w:b/>
          <w:noProof/>
          <w:sz w:val="24"/>
          <w:szCs w:val="24"/>
        </w:rPr>
      </w:pPr>
    </w:p>
    <w:p w:rsidR="004C0E04" w:rsidRDefault="004C0E04" w:rsidP="004C0E04">
      <w:pPr>
        <w:jc w:val="center"/>
        <w:rPr>
          <w:rFonts w:eastAsia="Calibri"/>
          <w:b/>
          <w:noProof/>
          <w:sz w:val="24"/>
          <w:szCs w:val="24"/>
        </w:rPr>
      </w:pPr>
    </w:p>
    <w:p w:rsidR="004C0E04" w:rsidRDefault="004C0E04" w:rsidP="004C0E04">
      <w:pPr>
        <w:jc w:val="center"/>
        <w:rPr>
          <w:rFonts w:eastAsia="Calibri"/>
          <w:b/>
          <w:noProof/>
          <w:sz w:val="24"/>
          <w:szCs w:val="24"/>
        </w:rPr>
      </w:pPr>
    </w:p>
    <w:p w:rsidR="004C0E04" w:rsidRDefault="004C0E04" w:rsidP="004C0E04">
      <w:pPr>
        <w:jc w:val="center"/>
        <w:rPr>
          <w:rFonts w:eastAsia="Calibri"/>
          <w:b/>
          <w:noProof/>
          <w:sz w:val="24"/>
          <w:szCs w:val="24"/>
        </w:rPr>
      </w:pPr>
    </w:p>
    <w:p w:rsidR="004C0E04" w:rsidRDefault="004C0E04" w:rsidP="004C0E04">
      <w:pPr>
        <w:jc w:val="center"/>
        <w:rPr>
          <w:rFonts w:eastAsia="Calibri"/>
          <w:b/>
          <w:noProof/>
          <w:sz w:val="24"/>
          <w:szCs w:val="24"/>
        </w:rPr>
      </w:pPr>
    </w:p>
    <w:p w:rsidR="004C0E04" w:rsidRDefault="004C0E04" w:rsidP="004C0E04">
      <w:pPr>
        <w:jc w:val="center"/>
        <w:rPr>
          <w:rFonts w:eastAsia="Calibri"/>
          <w:b/>
          <w:noProof/>
          <w:sz w:val="24"/>
          <w:szCs w:val="24"/>
        </w:rPr>
      </w:pPr>
      <w:r>
        <w:rPr>
          <w:rFonts w:eastAsia="Calibri"/>
          <w:b/>
          <w:noProof/>
          <w:sz w:val="24"/>
          <w:szCs w:val="24"/>
        </w:rPr>
        <w:t>Tab 27</w:t>
      </w:r>
    </w:p>
    <w:p w:rsidR="004C0E04" w:rsidRDefault="004C0E04" w:rsidP="004C0E04">
      <w:pPr>
        <w:jc w:val="center"/>
        <w:rPr>
          <w:rFonts w:eastAsia="Calibri"/>
          <w:b/>
          <w:noProof/>
          <w:sz w:val="24"/>
          <w:szCs w:val="24"/>
        </w:rPr>
      </w:pPr>
    </w:p>
    <w:p w:rsidR="004C0E04" w:rsidRDefault="004C0E04" w:rsidP="004C0E04">
      <w:pPr>
        <w:jc w:val="center"/>
        <w:rPr>
          <w:rFonts w:eastAsia="Calibri"/>
          <w:b/>
          <w:sz w:val="24"/>
          <w:szCs w:val="24"/>
        </w:rPr>
      </w:pPr>
      <w:r>
        <w:rPr>
          <w:rFonts w:eastAsia="Calibri"/>
          <w:b/>
          <w:noProof/>
          <w:sz w:val="24"/>
          <w:szCs w:val="24"/>
        </w:rPr>
        <w:drawing>
          <wp:inline distT="0" distB="0" distL="0" distR="0" wp14:anchorId="55FC508A" wp14:editId="4BAAAC80">
            <wp:extent cx="5943600" cy="4812149"/>
            <wp:effectExtent l="0" t="0" r="0" b="7620"/>
            <wp:docPr id="32" name="Picture 32" descr="C:\Users\User\Desktop\Historic Houses In Elk Run Vicin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Historic Houses In Elk Run Vicinity.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4812149"/>
                    </a:xfrm>
                    <a:prstGeom prst="rect">
                      <a:avLst/>
                    </a:prstGeom>
                    <a:noFill/>
                    <a:ln>
                      <a:noFill/>
                    </a:ln>
                  </pic:spPr>
                </pic:pic>
              </a:graphicData>
            </a:graphic>
          </wp:inline>
        </w:drawing>
      </w:r>
    </w:p>
    <w:p w:rsidR="004C0E04" w:rsidRDefault="004C0E04" w:rsidP="004C0E04">
      <w:pPr>
        <w:jc w:val="center"/>
        <w:rPr>
          <w:rFonts w:eastAsia="Calibri"/>
          <w:b/>
          <w:sz w:val="24"/>
          <w:szCs w:val="24"/>
        </w:rPr>
      </w:pPr>
    </w:p>
    <w:p w:rsidR="004C0E04" w:rsidRDefault="004C0E04" w:rsidP="004C0E04">
      <w:pPr>
        <w:jc w:val="center"/>
        <w:rPr>
          <w:rFonts w:eastAsia="Calibri"/>
          <w:b/>
          <w:sz w:val="24"/>
          <w:szCs w:val="24"/>
        </w:rPr>
      </w:pPr>
    </w:p>
    <w:p w:rsidR="004C0E04" w:rsidRDefault="004C0E04" w:rsidP="004C0E04">
      <w:pPr>
        <w:jc w:val="center"/>
        <w:rPr>
          <w:rFonts w:eastAsia="Calibri"/>
          <w:b/>
          <w:sz w:val="24"/>
          <w:szCs w:val="24"/>
        </w:rPr>
      </w:pPr>
    </w:p>
    <w:p w:rsidR="004C0E04" w:rsidRDefault="004C0E04" w:rsidP="004C0E04">
      <w:pPr>
        <w:jc w:val="center"/>
        <w:rPr>
          <w:rFonts w:eastAsia="Calibri"/>
          <w:b/>
          <w:sz w:val="24"/>
          <w:szCs w:val="24"/>
        </w:rPr>
      </w:pPr>
    </w:p>
    <w:p w:rsidR="004C0E04" w:rsidRDefault="004C0E04" w:rsidP="004C0E04">
      <w:pPr>
        <w:jc w:val="center"/>
        <w:rPr>
          <w:rFonts w:eastAsia="Calibri"/>
          <w:b/>
          <w:sz w:val="24"/>
          <w:szCs w:val="24"/>
        </w:rPr>
      </w:pPr>
    </w:p>
    <w:p w:rsidR="004C0E04" w:rsidRDefault="004C0E04" w:rsidP="004C0E04">
      <w:pPr>
        <w:jc w:val="center"/>
        <w:rPr>
          <w:rFonts w:eastAsia="Calibri"/>
          <w:b/>
          <w:sz w:val="24"/>
          <w:szCs w:val="24"/>
        </w:rPr>
      </w:pPr>
    </w:p>
    <w:p w:rsidR="004C0E04" w:rsidRDefault="004C0E04" w:rsidP="004C0E04">
      <w:pPr>
        <w:jc w:val="center"/>
        <w:rPr>
          <w:rFonts w:eastAsia="Calibri"/>
          <w:b/>
          <w:sz w:val="24"/>
          <w:szCs w:val="24"/>
        </w:rPr>
      </w:pPr>
    </w:p>
    <w:p w:rsidR="004C0E04" w:rsidRDefault="004C0E04" w:rsidP="004C0E04">
      <w:pPr>
        <w:jc w:val="center"/>
        <w:rPr>
          <w:rFonts w:eastAsia="Calibri"/>
          <w:b/>
          <w:sz w:val="24"/>
          <w:szCs w:val="24"/>
        </w:rPr>
      </w:pPr>
    </w:p>
    <w:p w:rsidR="004C0E04" w:rsidRDefault="004C0E04" w:rsidP="004C0E04">
      <w:pPr>
        <w:jc w:val="center"/>
        <w:rPr>
          <w:rFonts w:eastAsia="Calibri"/>
          <w:b/>
          <w:sz w:val="24"/>
          <w:szCs w:val="24"/>
        </w:rPr>
      </w:pPr>
    </w:p>
    <w:p w:rsidR="004C0E04" w:rsidRDefault="004C0E04" w:rsidP="004C0E04">
      <w:pPr>
        <w:jc w:val="center"/>
        <w:rPr>
          <w:rFonts w:eastAsia="Calibri"/>
          <w:b/>
          <w:sz w:val="24"/>
          <w:szCs w:val="24"/>
        </w:rPr>
      </w:pPr>
    </w:p>
    <w:p w:rsidR="004C0E04" w:rsidRDefault="004C0E04" w:rsidP="004C0E04">
      <w:pPr>
        <w:jc w:val="center"/>
        <w:rPr>
          <w:rFonts w:eastAsia="Calibri"/>
          <w:b/>
          <w:sz w:val="24"/>
          <w:szCs w:val="24"/>
        </w:rPr>
      </w:pPr>
    </w:p>
    <w:p w:rsidR="004C0E04" w:rsidRDefault="004C0E04" w:rsidP="004C0E04">
      <w:pPr>
        <w:jc w:val="center"/>
        <w:rPr>
          <w:rFonts w:eastAsia="Calibri"/>
          <w:b/>
          <w:sz w:val="24"/>
          <w:szCs w:val="24"/>
        </w:rPr>
      </w:pPr>
    </w:p>
    <w:p w:rsidR="004C0E04" w:rsidRDefault="004C0E04" w:rsidP="004C0E04">
      <w:pPr>
        <w:jc w:val="center"/>
        <w:rPr>
          <w:rFonts w:eastAsia="Calibri"/>
          <w:b/>
          <w:sz w:val="24"/>
          <w:szCs w:val="24"/>
        </w:rPr>
      </w:pPr>
    </w:p>
    <w:p w:rsidR="004C0E04" w:rsidRDefault="004C0E04" w:rsidP="004C0E04">
      <w:pPr>
        <w:jc w:val="center"/>
        <w:rPr>
          <w:rFonts w:eastAsia="Calibri"/>
          <w:b/>
          <w:sz w:val="24"/>
          <w:szCs w:val="24"/>
        </w:rPr>
      </w:pPr>
    </w:p>
    <w:p w:rsidR="004C0E04" w:rsidRDefault="004C0E04" w:rsidP="004C0E04">
      <w:pPr>
        <w:jc w:val="center"/>
        <w:rPr>
          <w:rFonts w:eastAsia="Calibri"/>
          <w:b/>
          <w:sz w:val="24"/>
          <w:szCs w:val="24"/>
        </w:rPr>
      </w:pPr>
    </w:p>
    <w:p w:rsidR="004C0E04" w:rsidRDefault="004C0E04" w:rsidP="004C0E04">
      <w:pPr>
        <w:jc w:val="center"/>
        <w:rPr>
          <w:rFonts w:eastAsia="Calibri"/>
          <w:b/>
          <w:sz w:val="24"/>
          <w:szCs w:val="24"/>
        </w:rPr>
      </w:pPr>
    </w:p>
    <w:p w:rsidR="004C0E04" w:rsidRDefault="004C0E04" w:rsidP="004C0E04">
      <w:pPr>
        <w:jc w:val="center"/>
        <w:rPr>
          <w:rFonts w:eastAsia="Calibri"/>
          <w:b/>
          <w:sz w:val="24"/>
          <w:szCs w:val="24"/>
        </w:rPr>
      </w:pPr>
    </w:p>
    <w:p w:rsidR="004C0E04" w:rsidRDefault="004C0E04" w:rsidP="004C0E04">
      <w:pPr>
        <w:jc w:val="center"/>
        <w:rPr>
          <w:rFonts w:eastAsia="Calibri"/>
          <w:b/>
          <w:sz w:val="24"/>
          <w:szCs w:val="24"/>
        </w:rPr>
      </w:pPr>
    </w:p>
    <w:p w:rsidR="004C0E04" w:rsidRDefault="004C0E04" w:rsidP="004C0E04">
      <w:pPr>
        <w:jc w:val="center"/>
        <w:rPr>
          <w:rFonts w:eastAsia="Calibri"/>
          <w:b/>
          <w:sz w:val="24"/>
          <w:szCs w:val="24"/>
        </w:rPr>
      </w:pPr>
      <w:r>
        <w:rPr>
          <w:rFonts w:eastAsia="Calibri"/>
          <w:b/>
          <w:sz w:val="24"/>
          <w:szCs w:val="24"/>
        </w:rPr>
        <w:t>Tab 28</w:t>
      </w:r>
    </w:p>
    <w:p w:rsidR="004C0E04" w:rsidRDefault="004C0E04" w:rsidP="004C0E04">
      <w:pPr>
        <w:jc w:val="center"/>
        <w:rPr>
          <w:rFonts w:eastAsia="Calibri"/>
          <w:b/>
          <w:sz w:val="24"/>
          <w:szCs w:val="24"/>
        </w:rPr>
      </w:pPr>
      <w:r>
        <w:rPr>
          <w:rFonts w:eastAsia="Calibri"/>
          <w:b/>
          <w:sz w:val="24"/>
          <w:szCs w:val="24"/>
        </w:rPr>
        <w:t xml:space="preserve"> </w:t>
      </w:r>
    </w:p>
    <w:p w:rsidR="004C0E04" w:rsidRDefault="004C0E04" w:rsidP="004C0E04">
      <w:pPr>
        <w:jc w:val="center"/>
        <w:rPr>
          <w:rFonts w:eastAsia="Calibri"/>
          <w:b/>
          <w:sz w:val="24"/>
          <w:szCs w:val="24"/>
        </w:rPr>
      </w:pPr>
      <w:r>
        <w:rPr>
          <w:rFonts w:eastAsia="Calibri"/>
          <w:b/>
          <w:sz w:val="24"/>
          <w:szCs w:val="24"/>
        </w:rPr>
        <w:t>Elk Run Church Historical Site Interpretative Signs</w:t>
      </w:r>
    </w:p>
    <w:p w:rsidR="004C0E04" w:rsidRDefault="004C0E04" w:rsidP="004C0E04">
      <w:pPr>
        <w:jc w:val="center"/>
        <w:rPr>
          <w:rFonts w:eastAsia="Calibri"/>
          <w:b/>
          <w:sz w:val="24"/>
          <w:szCs w:val="24"/>
        </w:rPr>
      </w:pPr>
    </w:p>
    <w:p w:rsidR="004C0E04" w:rsidRDefault="004C0E04" w:rsidP="004C0E04">
      <w:pPr>
        <w:jc w:val="center"/>
        <w:rPr>
          <w:rFonts w:eastAsia="Calibri"/>
          <w:b/>
          <w:sz w:val="24"/>
          <w:szCs w:val="24"/>
        </w:rPr>
      </w:pPr>
      <w:r>
        <w:rPr>
          <w:rFonts w:eastAsia="Calibri"/>
          <w:b/>
          <w:noProof/>
          <w:sz w:val="24"/>
          <w:szCs w:val="24"/>
        </w:rPr>
        <w:drawing>
          <wp:inline distT="0" distB="0" distL="0" distR="0" wp14:anchorId="6DA899B1" wp14:editId="781D0A6B">
            <wp:extent cx="5943600" cy="3962400"/>
            <wp:effectExtent l="0" t="0" r="0" b="0"/>
            <wp:docPr id="33" name="Picture 33" descr="C:\Users\User\Desktop\Tab 28 Museum Exterior Sig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Tab 28 Museum Exterior Signs.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rsidR="004C0E04" w:rsidRDefault="004C0E04" w:rsidP="004C0E04">
      <w:pPr>
        <w:jc w:val="center"/>
        <w:rPr>
          <w:rFonts w:eastAsia="Calibri"/>
          <w:b/>
          <w:sz w:val="24"/>
          <w:szCs w:val="24"/>
        </w:rPr>
      </w:pPr>
    </w:p>
    <w:p w:rsidR="004C0E04" w:rsidRDefault="004C0E04" w:rsidP="004C0E04">
      <w:pPr>
        <w:jc w:val="center"/>
        <w:rPr>
          <w:rFonts w:eastAsia="Calibri"/>
          <w:b/>
          <w:sz w:val="24"/>
          <w:szCs w:val="24"/>
        </w:rPr>
      </w:pPr>
    </w:p>
    <w:p w:rsidR="004C0E04" w:rsidRDefault="004C0E04" w:rsidP="004C0E04">
      <w:pPr>
        <w:jc w:val="center"/>
        <w:rPr>
          <w:rFonts w:eastAsia="Calibri"/>
          <w:b/>
          <w:sz w:val="24"/>
          <w:szCs w:val="24"/>
        </w:rPr>
      </w:pPr>
    </w:p>
    <w:p w:rsidR="004C0E04" w:rsidRDefault="004C0E04" w:rsidP="004C0E04">
      <w:pPr>
        <w:jc w:val="center"/>
        <w:rPr>
          <w:rFonts w:eastAsia="Calibri"/>
          <w:b/>
          <w:sz w:val="24"/>
          <w:szCs w:val="24"/>
        </w:rPr>
      </w:pPr>
    </w:p>
    <w:p w:rsidR="004C0E04" w:rsidRDefault="004C0E04" w:rsidP="004C0E04">
      <w:pPr>
        <w:jc w:val="center"/>
        <w:rPr>
          <w:rFonts w:eastAsia="Calibri"/>
          <w:b/>
          <w:sz w:val="24"/>
          <w:szCs w:val="24"/>
        </w:rPr>
      </w:pPr>
    </w:p>
    <w:p w:rsidR="00CA4DFE" w:rsidRDefault="00CA4DFE" w:rsidP="009124D1">
      <w:pPr>
        <w:jc w:val="center"/>
      </w:pPr>
    </w:p>
    <w:sectPr w:rsidR="00CA4DFE" w:rsidSect="0094598B">
      <w:headerReference w:type="even" r:id="rId46"/>
      <w:headerReference w:type="default" r:id="rId47"/>
      <w:footerReference w:type="even" r:id="rId48"/>
      <w:footerReference w:type="default" r:id="rId49"/>
      <w:headerReference w:type="first" r:id="rId50"/>
      <w:footerReference w:type="first" r:id="rId5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B6556" w:rsidRDefault="006B6556" w:rsidP="0094598B">
      <w:r>
        <w:separator/>
      </w:r>
    </w:p>
  </w:endnote>
  <w:endnote w:type="continuationSeparator" w:id="0">
    <w:p w:rsidR="006B6556" w:rsidRDefault="006B6556" w:rsidP="009459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40969" w:rsidRDefault="00B4096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4598B" w:rsidRDefault="0094598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40969" w:rsidRDefault="00B4096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B6556" w:rsidRDefault="006B6556" w:rsidP="0094598B">
      <w:r>
        <w:separator/>
      </w:r>
    </w:p>
  </w:footnote>
  <w:footnote w:type="continuationSeparator" w:id="0">
    <w:p w:rsidR="006B6556" w:rsidRDefault="006B6556" w:rsidP="0094598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40969" w:rsidRDefault="00B4096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40969" w:rsidRDefault="00B4096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40969" w:rsidRDefault="00B4096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C513271"/>
    <w:multiLevelType w:val="hybridMultilevel"/>
    <w:tmpl w:val="68A86D30"/>
    <w:lvl w:ilvl="0" w:tplc="5EB234F8">
      <w:start w:val="5"/>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 w15:restartNumberingAfterBreak="0">
    <w:nsid w:val="141A6CE9"/>
    <w:multiLevelType w:val="hybridMultilevel"/>
    <w:tmpl w:val="7A2A2988"/>
    <w:lvl w:ilvl="0" w:tplc="BD6088F4">
      <w:start w:val="1"/>
      <w:numFmt w:val="decimal"/>
      <w:lvlText w:val="%1."/>
      <w:lvlJc w:val="left"/>
      <w:pPr>
        <w:ind w:left="1080" w:hanging="360"/>
      </w:pPr>
      <w:rPr>
        <w:rFonts w:ascii="Times New Roman" w:eastAsia="Times New Roman" w:hAnsi="Times New Roman" w:cs="Times New Roman"/>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2" w15:restartNumberingAfterBreak="0">
    <w:nsid w:val="55026449"/>
    <w:multiLevelType w:val="hybridMultilevel"/>
    <w:tmpl w:val="A0CAF400"/>
    <w:lvl w:ilvl="0" w:tplc="2D9C0E2A">
      <w:start w:val="9"/>
      <w:numFmt w:val="decimal"/>
      <w:lvlText w:val="%1."/>
      <w:lvlJc w:val="left"/>
      <w:pPr>
        <w:ind w:left="1080" w:hanging="360"/>
      </w:pPr>
      <w:rPr>
        <w:rFonts w:eastAsia="Times New Roman"/>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3" w15:restartNumberingAfterBreak="0">
    <w:nsid w:val="63CB4201"/>
    <w:multiLevelType w:val="hybridMultilevel"/>
    <w:tmpl w:val="C8EC8C9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669F30BE"/>
    <w:multiLevelType w:val="hybridMultilevel"/>
    <w:tmpl w:val="02CCA96A"/>
    <w:lvl w:ilvl="0" w:tplc="C534F552">
      <w:start w:val="7"/>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5" w15:restartNumberingAfterBreak="0">
    <w:nsid w:val="7AB2432B"/>
    <w:multiLevelType w:val="hybridMultilevel"/>
    <w:tmpl w:val="DEF892C8"/>
    <w:lvl w:ilvl="0" w:tplc="7814180C">
      <w:start w:val="3"/>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num w:numId="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5"/>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3"/>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124D1"/>
    <w:rsid w:val="0011595C"/>
    <w:rsid w:val="00294077"/>
    <w:rsid w:val="002C0849"/>
    <w:rsid w:val="002C12BF"/>
    <w:rsid w:val="0031660A"/>
    <w:rsid w:val="003B7CD3"/>
    <w:rsid w:val="004C0E04"/>
    <w:rsid w:val="004D3286"/>
    <w:rsid w:val="006B6556"/>
    <w:rsid w:val="006D5712"/>
    <w:rsid w:val="00733FAD"/>
    <w:rsid w:val="007477DE"/>
    <w:rsid w:val="008E735D"/>
    <w:rsid w:val="00906514"/>
    <w:rsid w:val="009124D1"/>
    <w:rsid w:val="0094598B"/>
    <w:rsid w:val="00A60C0E"/>
    <w:rsid w:val="00A653FD"/>
    <w:rsid w:val="00AA4279"/>
    <w:rsid w:val="00B2721D"/>
    <w:rsid w:val="00B40969"/>
    <w:rsid w:val="00BC77C0"/>
    <w:rsid w:val="00CA4DFE"/>
    <w:rsid w:val="00CB0F98"/>
    <w:rsid w:val="00CE5B95"/>
    <w:rsid w:val="00D54B3C"/>
    <w:rsid w:val="00E44E5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FFD05D"/>
  <w15:docId w15:val="{293C8FCA-B644-E14D-8E39-A06D58A566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124D1"/>
    <w:pPr>
      <w:spacing w:after="0" w:line="240" w:lineRule="auto"/>
    </w:pPr>
    <w:rPr>
      <w:rFonts w:ascii="Times New Roman" w:eastAsia="Times New Roman" w:hAnsi="Times New Roman" w:cs="Times New Roman"/>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9124D1"/>
    <w:rPr>
      <w:color w:val="0000FF" w:themeColor="hyperlink"/>
      <w:u w:val="single"/>
    </w:rPr>
  </w:style>
  <w:style w:type="paragraph" w:styleId="BodyText">
    <w:name w:val="Body Text"/>
    <w:basedOn w:val="Normal"/>
    <w:link w:val="BodyTextChar"/>
    <w:semiHidden/>
    <w:unhideWhenUsed/>
    <w:rsid w:val="009124D1"/>
    <w:rPr>
      <w:sz w:val="22"/>
    </w:rPr>
  </w:style>
  <w:style w:type="character" w:customStyle="1" w:styleId="BodyTextChar">
    <w:name w:val="Body Text Char"/>
    <w:basedOn w:val="DefaultParagraphFont"/>
    <w:link w:val="BodyText"/>
    <w:semiHidden/>
    <w:rsid w:val="009124D1"/>
    <w:rPr>
      <w:rFonts w:ascii="Times New Roman" w:eastAsia="Times New Roman" w:hAnsi="Times New Roman" w:cs="Times New Roman"/>
      <w:szCs w:val="20"/>
    </w:rPr>
  </w:style>
  <w:style w:type="paragraph" w:styleId="ListParagraph">
    <w:name w:val="List Paragraph"/>
    <w:basedOn w:val="Normal"/>
    <w:uiPriority w:val="34"/>
    <w:qFormat/>
    <w:rsid w:val="009124D1"/>
    <w:pPr>
      <w:ind w:left="720"/>
      <w:contextualSpacing/>
    </w:pPr>
  </w:style>
  <w:style w:type="paragraph" w:styleId="BalloonText">
    <w:name w:val="Balloon Text"/>
    <w:basedOn w:val="Normal"/>
    <w:link w:val="BalloonTextChar"/>
    <w:uiPriority w:val="99"/>
    <w:semiHidden/>
    <w:unhideWhenUsed/>
    <w:rsid w:val="009124D1"/>
    <w:rPr>
      <w:rFonts w:ascii="Tahoma" w:hAnsi="Tahoma" w:cs="Tahoma"/>
      <w:sz w:val="16"/>
      <w:szCs w:val="16"/>
    </w:rPr>
  </w:style>
  <w:style w:type="character" w:customStyle="1" w:styleId="BalloonTextChar">
    <w:name w:val="Balloon Text Char"/>
    <w:basedOn w:val="DefaultParagraphFont"/>
    <w:link w:val="BalloonText"/>
    <w:uiPriority w:val="99"/>
    <w:semiHidden/>
    <w:rsid w:val="009124D1"/>
    <w:rPr>
      <w:rFonts w:ascii="Tahoma" w:eastAsia="Times New Roman" w:hAnsi="Tahoma" w:cs="Tahoma"/>
      <w:sz w:val="16"/>
      <w:szCs w:val="16"/>
    </w:rPr>
  </w:style>
  <w:style w:type="paragraph" w:styleId="Header">
    <w:name w:val="header"/>
    <w:basedOn w:val="Normal"/>
    <w:link w:val="HeaderChar"/>
    <w:uiPriority w:val="99"/>
    <w:unhideWhenUsed/>
    <w:rsid w:val="0094598B"/>
    <w:pPr>
      <w:tabs>
        <w:tab w:val="center" w:pos="4680"/>
        <w:tab w:val="right" w:pos="9360"/>
      </w:tabs>
    </w:pPr>
  </w:style>
  <w:style w:type="character" w:customStyle="1" w:styleId="HeaderChar">
    <w:name w:val="Header Char"/>
    <w:basedOn w:val="DefaultParagraphFont"/>
    <w:link w:val="Header"/>
    <w:uiPriority w:val="99"/>
    <w:rsid w:val="0094598B"/>
    <w:rPr>
      <w:rFonts w:ascii="Times New Roman" w:eastAsia="Times New Roman" w:hAnsi="Times New Roman" w:cs="Times New Roman"/>
      <w:sz w:val="20"/>
      <w:szCs w:val="20"/>
    </w:rPr>
  </w:style>
  <w:style w:type="paragraph" w:styleId="Footer">
    <w:name w:val="footer"/>
    <w:basedOn w:val="Normal"/>
    <w:link w:val="FooterChar"/>
    <w:uiPriority w:val="99"/>
    <w:unhideWhenUsed/>
    <w:rsid w:val="0094598B"/>
    <w:pPr>
      <w:tabs>
        <w:tab w:val="center" w:pos="4680"/>
        <w:tab w:val="right" w:pos="9360"/>
      </w:tabs>
    </w:pPr>
  </w:style>
  <w:style w:type="character" w:customStyle="1" w:styleId="FooterChar">
    <w:name w:val="Footer Char"/>
    <w:basedOn w:val="DefaultParagraphFont"/>
    <w:link w:val="Footer"/>
    <w:uiPriority w:val="99"/>
    <w:rsid w:val="0094598B"/>
    <w:rPr>
      <w:rFonts w:ascii="Times New Roman" w:eastAsia="Times New Roman" w:hAnsi="Times New Roman"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530030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29.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2.jpeg"/><Relationship Id="rId47" Type="http://schemas.openxmlformats.org/officeDocument/2006/relationships/header" Target="header2.xml"/><Relationship Id="rId50" Type="http://schemas.openxmlformats.org/officeDocument/2006/relationships/header" Target="header3.xml"/><Relationship Id="rId7" Type="http://schemas.openxmlformats.org/officeDocument/2006/relationships/image" Target="media/image1.emf"/><Relationship Id="rId2" Type="http://schemas.openxmlformats.org/officeDocument/2006/relationships/styles" Target="styles.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3.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image" Target="media/image2.jpe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4.jpeg"/><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www.studioup.com" TargetMode="External"/><Relationship Id="rId14" Type="http://schemas.openxmlformats.org/officeDocument/2006/relationships/package" Target="embeddings/Microsoft_Word_Document1.docx"/><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3.jpeg"/><Relationship Id="rId48" Type="http://schemas.openxmlformats.org/officeDocument/2006/relationships/footer" Target="footer1.xml"/><Relationship Id="rId8" Type="http://schemas.openxmlformats.org/officeDocument/2006/relationships/package" Target="embeddings/Microsoft_Word_Document.docx"/><Relationship Id="rId51" Type="http://schemas.openxmlformats.org/officeDocument/2006/relationships/footer" Target="footer3.xml"/><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oleObject" Target="embeddings/oleObject1.bin"/><Relationship Id="rId46" Type="http://schemas.openxmlformats.org/officeDocument/2006/relationships/header" Target="header1.xml"/><Relationship Id="rId20" Type="http://schemas.openxmlformats.org/officeDocument/2006/relationships/image" Target="media/image11.jpeg"/><Relationship Id="rId41" Type="http://schemas.openxmlformats.org/officeDocument/2006/relationships/image" Target="media/image31.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34</Pages>
  <Words>2531</Words>
  <Characters>14429</Characters>
  <Application>Microsoft Office Word</Application>
  <DocSecurity>0</DocSecurity>
  <Lines>120</Lines>
  <Paragraphs>33</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16927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Miller E Kines</cp:lastModifiedBy>
  <cp:revision>2</cp:revision>
  <cp:lastPrinted>2018-10-05T13:11:00Z</cp:lastPrinted>
  <dcterms:created xsi:type="dcterms:W3CDTF">2020-02-07T18:40:00Z</dcterms:created>
  <dcterms:modified xsi:type="dcterms:W3CDTF">2020-02-07T18:40:00Z</dcterms:modified>
</cp:coreProperties>
</file>